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98F1" w14:textId="77777777" w:rsidR="005235A6" w:rsidRPr="007D2D81" w:rsidRDefault="00411B2E" w:rsidP="00411B2E">
      <w:pPr>
        <w:spacing w:after="0"/>
        <w:jc w:val="center"/>
        <w:rPr>
          <w:b/>
          <w:bCs/>
          <w:sz w:val="24"/>
          <w:szCs w:val="24"/>
        </w:rPr>
      </w:pPr>
      <w:r w:rsidRPr="007D2D81">
        <w:rPr>
          <w:b/>
          <w:bCs/>
          <w:sz w:val="24"/>
          <w:szCs w:val="24"/>
        </w:rPr>
        <w:t>ILPMP Advisory Committee</w:t>
      </w:r>
    </w:p>
    <w:p w14:paraId="61EFFCBD" w14:textId="77777777" w:rsidR="00411B2E" w:rsidRPr="007D2D81" w:rsidRDefault="00411B2E" w:rsidP="00411B2E">
      <w:pPr>
        <w:spacing w:after="0"/>
        <w:jc w:val="center"/>
        <w:rPr>
          <w:sz w:val="24"/>
          <w:szCs w:val="24"/>
        </w:rPr>
      </w:pPr>
      <w:r w:rsidRPr="007D2D81">
        <w:rPr>
          <w:sz w:val="24"/>
          <w:szCs w:val="24"/>
        </w:rPr>
        <w:t>Meeting Minutes</w:t>
      </w:r>
    </w:p>
    <w:p w14:paraId="4EBFB86D" w14:textId="448C473D" w:rsidR="00411B2E" w:rsidRPr="007D2D81" w:rsidRDefault="00BF253F" w:rsidP="00411B2E">
      <w:pPr>
        <w:spacing w:after="0"/>
        <w:jc w:val="center"/>
        <w:rPr>
          <w:sz w:val="24"/>
          <w:szCs w:val="24"/>
        </w:rPr>
      </w:pPr>
      <w:r>
        <w:rPr>
          <w:sz w:val="24"/>
          <w:szCs w:val="24"/>
        </w:rPr>
        <w:t>March 11, 2025</w:t>
      </w:r>
    </w:p>
    <w:p w14:paraId="2C1306B0" w14:textId="77777777" w:rsidR="00411B2E" w:rsidRPr="007D2D81" w:rsidRDefault="00411B2E" w:rsidP="00411B2E">
      <w:pPr>
        <w:spacing w:after="0"/>
        <w:rPr>
          <w:sz w:val="24"/>
          <w:szCs w:val="24"/>
        </w:rPr>
      </w:pPr>
    </w:p>
    <w:p w14:paraId="70F466A6" w14:textId="77777777" w:rsidR="00411B2E" w:rsidRPr="007D2D81" w:rsidRDefault="00411B2E" w:rsidP="00411B2E">
      <w:pPr>
        <w:spacing w:after="0"/>
        <w:rPr>
          <w:sz w:val="24"/>
          <w:szCs w:val="24"/>
        </w:rPr>
      </w:pPr>
    </w:p>
    <w:p w14:paraId="6B12F0E7" w14:textId="77777777" w:rsidR="00411B2E" w:rsidRPr="007D2D81" w:rsidRDefault="00411B2E" w:rsidP="00411B2E">
      <w:pPr>
        <w:spacing w:after="0"/>
        <w:rPr>
          <w:b/>
          <w:bCs/>
          <w:sz w:val="24"/>
          <w:szCs w:val="24"/>
        </w:rPr>
      </w:pPr>
      <w:r w:rsidRPr="007D2D81">
        <w:rPr>
          <w:b/>
          <w:bCs/>
          <w:sz w:val="24"/>
          <w:szCs w:val="24"/>
        </w:rPr>
        <w:t>Opening</w:t>
      </w:r>
    </w:p>
    <w:p w14:paraId="50B0BED6" w14:textId="77777777" w:rsidR="007D2D81" w:rsidRPr="007D2D81" w:rsidRDefault="007D2D81" w:rsidP="00411B2E">
      <w:pPr>
        <w:spacing w:after="0"/>
        <w:rPr>
          <w:sz w:val="24"/>
          <w:szCs w:val="24"/>
        </w:rPr>
      </w:pPr>
      <w:r w:rsidRPr="007D2D81">
        <w:rPr>
          <w:sz w:val="24"/>
          <w:szCs w:val="24"/>
        </w:rPr>
        <w:t>The meeting was called to order at 12:00 p.m.</w:t>
      </w:r>
    </w:p>
    <w:p w14:paraId="2795E765" w14:textId="77777777" w:rsidR="007D2D81" w:rsidRPr="007D2D81" w:rsidRDefault="007D2D81" w:rsidP="00411B2E">
      <w:pPr>
        <w:spacing w:after="0"/>
        <w:rPr>
          <w:b/>
          <w:bCs/>
          <w:sz w:val="24"/>
          <w:szCs w:val="24"/>
        </w:rPr>
      </w:pPr>
    </w:p>
    <w:p w14:paraId="3CDAC464" w14:textId="77777777" w:rsidR="00411B2E" w:rsidRPr="007D2D81" w:rsidRDefault="00411B2E" w:rsidP="00411B2E">
      <w:pPr>
        <w:spacing w:after="0"/>
        <w:rPr>
          <w:b/>
          <w:bCs/>
          <w:sz w:val="24"/>
          <w:szCs w:val="24"/>
        </w:rPr>
      </w:pPr>
      <w:r w:rsidRPr="007D2D81">
        <w:rPr>
          <w:b/>
          <w:bCs/>
          <w:sz w:val="24"/>
          <w:szCs w:val="24"/>
        </w:rPr>
        <w:t>Roll Call</w:t>
      </w:r>
    </w:p>
    <w:p w14:paraId="2FACFABC" w14:textId="7B5B1C84" w:rsidR="007D2D81" w:rsidRDefault="007D2D81" w:rsidP="00411B2E">
      <w:pPr>
        <w:spacing w:after="0"/>
        <w:rPr>
          <w:rStyle w:val="normaltextrun"/>
          <w:rFonts w:ascii="Calibri" w:hAnsi="Calibri" w:cs="Calibri"/>
          <w:color w:val="000000"/>
          <w:sz w:val="24"/>
          <w:szCs w:val="24"/>
          <w:shd w:val="clear" w:color="auto" w:fill="FFFFFF"/>
        </w:rPr>
      </w:pPr>
      <w:r w:rsidRPr="007D2D81">
        <w:rPr>
          <w:sz w:val="24"/>
          <w:szCs w:val="24"/>
        </w:rPr>
        <w:t xml:space="preserve">Roll call was completed and a quorum was established.  Members present: </w:t>
      </w:r>
      <w:r>
        <w:rPr>
          <w:rStyle w:val="normaltextrun"/>
          <w:rFonts w:ascii="Calibri" w:hAnsi="Calibri" w:cs="Calibri"/>
          <w:color w:val="000000"/>
          <w:sz w:val="24"/>
          <w:szCs w:val="24"/>
          <w:shd w:val="clear" w:color="auto" w:fill="FFFFFF"/>
        </w:rPr>
        <w:t xml:space="preserve">Helga Brake, Pharm D; </w:t>
      </w:r>
      <w:r w:rsidR="00AB2296">
        <w:rPr>
          <w:rStyle w:val="normaltextrun"/>
          <w:rFonts w:ascii="Calibri" w:hAnsi="Calibri" w:cs="Calibri"/>
          <w:color w:val="000000"/>
          <w:sz w:val="24"/>
          <w:szCs w:val="24"/>
          <w:shd w:val="clear" w:color="auto" w:fill="FFFFFF"/>
        </w:rPr>
        <w:t xml:space="preserve">William Campbell, DO; </w:t>
      </w:r>
      <w:r>
        <w:rPr>
          <w:rStyle w:val="normaltextrun"/>
          <w:rFonts w:ascii="Calibri" w:hAnsi="Calibri" w:cs="Calibri"/>
          <w:color w:val="000000"/>
          <w:sz w:val="24"/>
          <w:szCs w:val="24"/>
          <w:shd w:val="clear" w:color="auto" w:fill="FFFFFF"/>
        </w:rPr>
        <w:t xml:space="preserve">Kenneth Candido, MD; Raechel Ferry-Rooney, APRN; Christopher Herndon, Pharm D; Erica Ittner, OD; David Liebovitz, MD; </w:t>
      </w:r>
      <w:r w:rsidR="000B19AE">
        <w:rPr>
          <w:rStyle w:val="normaltextrun"/>
          <w:rFonts w:ascii="Calibri" w:hAnsi="Calibri" w:cs="Calibri"/>
          <w:color w:val="000000"/>
          <w:sz w:val="24"/>
          <w:szCs w:val="24"/>
          <w:shd w:val="clear" w:color="auto" w:fill="FFFFFF"/>
        </w:rPr>
        <w:t xml:space="preserve">Ricki Loar, PhD APRN; </w:t>
      </w:r>
      <w:r w:rsidR="00D245DA">
        <w:rPr>
          <w:rStyle w:val="normaltextrun"/>
          <w:rFonts w:ascii="Calibri" w:hAnsi="Calibri" w:cs="Calibri"/>
          <w:color w:val="000000"/>
          <w:sz w:val="24"/>
          <w:szCs w:val="24"/>
          <w:shd w:val="clear" w:color="auto" w:fill="FFFFFF"/>
        </w:rPr>
        <w:t>Garry Moreland, RPh; Mindy Sanders, PA; Edward Segal, DDS</w:t>
      </w:r>
      <w:r w:rsidR="000B19AE">
        <w:rPr>
          <w:rStyle w:val="normaltextrun"/>
          <w:rFonts w:ascii="Calibri" w:hAnsi="Calibri" w:cs="Calibri"/>
          <w:color w:val="000000"/>
          <w:sz w:val="24"/>
          <w:szCs w:val="24"/>
          <w:shd w:val="clear" w:color="auto" w:fill="FFFFFF"/>
        </w:rPr>
        <w:t>; Tran Tran, Pharm D.</w:t>
      </w:r>
      <w:r w:rsidR="00D245DA">
        <w:rPr>
          <w:rStyle w:val="normaltextrun"/>
          <w:rFonts w:ascii="Calibri" w:hAnsi="Calibri" w:cs="Calibri"/>
          <w:color w:val="000000"/>
          <w:sz w:val="24"/>
          <w:szCs w:val="24"/>
          <w:shd w:val="clear" w:color="auto" w:fill="FFFFFF"/>
        </w:rPr>
        <w:t xml:space="preserve">  Members absent:  Ankur Dave, MD; </w:t>
      </w:r>
      <w:r w:rsidR="00BF253F">
        <w:rPr>
          <w:rStyle w:val="normaltextrun"/>
          <w:rFonts w:ascii="Calibri" w:hAnsi="Calibri" w:cs="Calibri"/>
          <w:color w:val="000000"/>
          <w:sz w:val="24"/>
          <w:szCs w:val="24"/>
          <w:shd w:val="clear" w:color="auto" w:fill="FFFFFF"/>
        </w:rPr>
        <w:t xml:space="preserve">Scott Glaser, MD; </w:t>
      </w:r>
      <w:r w:rsidR="00D245DA">
        <w:rPr>
          <w:rStyle w:val="normaltextrun"/>
          <w:rFonts w:ascii="Calibri" w:hAnsi="Calibri" w:cs="Calibri"/>
          <w:color w:val="000000"/>
          <w:sz w:val="24"/>
          <w:szCs w:val="24"/>
          <w:shd w:val="clear" w:color="auto" w:fill="FFFFFF"/>
        </w:rPr>
        <w:t>Shami Goyal, MD</w:t>
      </w:r>
      <w:r w:rsidR="000B19AE">
        <w:rPr>
          <w:rStyle w:val="normaltextrun"/>
          <w:rFonts w:ascii="Calibri" w:hAnsi="Calibri" w:cs="Calibri"/>
          <w:color w:val="000000"/>
          <w:sz w:val="24"/>
          <w:szCs w:val="24"/>
          <w:shd w:val="clear" w:color="auto" w:fill="FFFFFF"/>
        </w:rPr>
        <w:t>.</w:t>
      </w:r>
    </w:p>
    <w:p w14:paraId="1A1BBFF0" w14:textId="77777777" w:rsidR="007D2D81" w:rsidRDefault="007D2D81" w:rsidP="00411B2E">
      <w:pPr>
        <w:spacing w:after="0"/>
        <w:rPr>
          <w:rStyle w:val="normaltextrun"/>
          <w:rFonts w:ascii="Calibri" w:hAnsi="Calibri" w:cs="Calibri"/>
          <w:color w:val="000000"/>
          <w:sz w:val="24"/>
          <w:szCs w:val="24"/>
          <w:shd w:val="clear" w:color="auto" w:fill="FFFFFF"/>
        </w:rPr>
      </w:pPr>
    </w:p>
    <w:p w14:paraId="359F1229" w14:textId="23A50DE1" w:rsidR="00411B2E" w:rsidRPr="007D2D81" w:rsidRDefault="00411B2E" w:rsidP="00411B2E">
      <w:pPr>
        <w:spacing w:after="0"/>
        <w:rPr>
          <w:b/>
          <w:bCs/>
          <w:sz w:val="24"/>
          <w:szCs w:val="24"/>
        </w:rPr>
      </w:pPr>
      <w:r w:rsidRPr="007D2D81">
        <w:rPr>
          <w:b/>
          <w:bCs/>
          <w:sz w:val="24"/>
          <w:szCs w:val="24"/>
        </w:rPr>
        <w:t>Approval of Minutes</w:t>
      </w:r>
      <w:r w:rsidR="00A95C8C">
        <w:rPr>
          <w:b/>
          <w:bCs/>
          <w:sz w:val="24"/>
          <w:szCs w:val="24"/>
        </w:rPr>
        <w:t>: Dr. David Liebovitz</w:t>
      </w:r>
    </w:p>
    <w:p w14:paraId="32887CAC" w14:textId="2F72C4C8" w:rsidR="007D2D81" w:rsidRPr="00D245DA" w:rsidRDefault="00D245DA" w:rsidP="00411B2E">
      <w:pPr>
        <w:spacing w:after="0"/>
        <w:rPr>
          <w:sz w:val="24"/>
          <w:szCs w:val="24"/>
        </w:rPr>
      </w:pPr>
      <w:r>
        <w:rPr>
          <w:sz w:val="24"/>
          <w:szCs w:val="24"/>
        </w:rPr>
        <w:t>The committee approved the minutes from the</w:t>
      </w:r>
      <w:r w:rsidR="00AB2296">
        <w:rPr>
          <w:sz w:val="24"/>
          <w:szCs w:val="24"/>
        </w:rPr>
        <w:t xml:space="preserve"> September 17</w:t>
      </w:r>
      <w:r w:rsidR="00D731DD">
        <w:rPr>
          <w:sz w:val="24"/>
          <w:szCs w:val="24"/>
        </w:rPr>
        <w:t>,</w:t>
      </w:r>
      <w:r w:rsidR="00AB2296">
        <w:rPr>
          <w:sz w:val="24"/>
          <w:szCs w:val="24"/>
        </w:rPr>
        <w:t xml:space="preserve"> 2024</w:t>
      </w:r>
      <w:r>
        <w:rPr>
          <w:sz w:val="24"/>
          <w:szCs w:val="24"/>
        </w:rPr>
        <w:t xml:space="preserve"> meeting.</w:t>
      </w:r>
    </w:p>
    <w:p w14:paraId="39239ACA" w14:textId="77777777" w:rsidR="007D2D81" w:rsidRPr="007D2D81" w:rsidRDefault="007D2D81" w:rsidP="00411B2E">
      <w:pPr>
        <w:spacing w:after="0"/>
        <w:rPr>
          <w:b/>
          <w:bCs/>
          <w:sz w:val="24"/>
          <w:szCs w:val="24"/>
        </w:rPr>
      </w:pPr>
    </w:p>
    <w:p w14:paraId="25F61C17" w14:textId="1EF5F7EF" w:rsidR="00411B2E" w:rsidRPr="007D2D81" w:rsidRDefault="00411B2E" w:rsidP="00411B2E">
      <w:pPr>
        <w:spacing w:after="0"/>
        <w:rPr>
          <w:b/>
          <w:bCs/>
          <w:sz w:val="24"/>
          <w:szCs w:val="24"/>
        </w:rPr>
      </w:pPr>
      <w:r w:rsidRPr="007D2D81">
        <w:rPr>
          <w:b/>
          <w:bCs/>
          <w:sz w:val="24"/>
          <w:szCs w:val="24"/>
        </w:rPr>
        <w:t>Reminders</w:t>
      </w:r>
      <w:r w:rsidR="00A95C8C">
        <w:rPr>
          <w:b/>
          <w:bCs/>
          <w:sz w:val="24"/>
          <w:szCs w:val="24"/>
        </w:rPr>
        <w:t>: Dr. David Liebovitz</w:t>
      </w:r>
    </w:p>
    <w:p w14:paraId="6DA056A0" w14:textId="77777777" w:rsidR="007D2D81" w:rsidRDefault="00D245DA" w:rsidP="00411B2E">
      <w:pPr>
        <w:spacing w:after="0"/>
        <w:rPr>
          <w:sz w:val="24"/>
          <w:szCs w:val="24"/>
        </w:rPr>
      </w:pPr>
      <w:r>
        <w:rPr>
          <w:sz w:val="24"/>
          <w:szCs w:val="24"/>
        </w:rPr>
        <w:t>Dr. Liebovitz reminded the committee that they should complete their mandatory training and the attestation form.</w:t>
      </w:r>
    </w:p>
    <w:p w14:paraId="07C895F8" w14:textId="77777777" w:rsidR="009B136D" w:rsidRDefault="009B136D" w:rsidP="00411B2E">
      <w:pPr>
        <w:spacing w:after="0"/>
        <w:rPr>
          <w:sz w:val="24"/>
          <w:szCs w:val="24"/>
        </w:rPr>
      </w:pPr>
    </w:p>
    <w:p w14:paraId="3EE28BDA" w14:textId="2B9DED6F" w:rsidR="009B136D" w:rsidRDefault="00BF253F" w:rsidP="00411B2E">
      <w:pPr>
        <w:spacing w:after="0"/>
        <w:rPr>
          <w:b/>
          <w:bCs/>
          <w:sz w:val="24"/>
          <w:szCs w:val="24"/>
        </w:rPr>
      </w:pPr>
      <w:r>
        <w:rPr>
          <w:b/>
          <w:bCs/>
          <w:sz w:val="24"/>
          <w:szCs w:val="24"/>
        </w:rPr>
        <w:t>ILPMP Annual Report FY24</w:t>
      </w:r>
      <w:r w:rsidR="00CB400F">
        <w:rPr>
          <w:b/>
          <w:bCs/>
          <w:sz w:val="24"/>
          <w:szCs w:val="24"/>
        </w:rPr>
        <w:t>: Sarah Pointer</w:t>
      </w:r>
    </w:p>
    <w:p w14:paraId="54EB3860" w14:textId="526E8F9F" w:rsidR="00AB2296" w:rsidRPr="00E51DA1" w:rsidRDefault="00AB2296" w:rsidP="00AB2296">
      <w:pPr>
        <w:pStyle w:val="paragraph"/>
        <w:spacing w:before="0" w:beforeAutospacing="0" w:after="0" w:afterAutospacing="0"/>
        <w:textAlignment w:val="baseline"/>
        <w:rPr>
          <w:rFonts w:asciiTheme="minorHAnsi" w:eastAsiaTheme="minorHAnsi" w:hAnsiTheme="minorHAnsi" w:cstheme="minorBidi"/>
        </w:rPr>
      </w:pPr>
      <w:r w:rsidRPr="00E51DA1">
        <w:rPr>
          <w:rFonts w:asciiTheme="minorHAnsi" w:eastAsiaTheme="minorHAnsi" w:hAnsiTheme="minorHAnsi" w:cstheme="minorBidi"/>
        </w:rPr>
        <w:t>Recap of FY 2024 includes:</w:t>
      </w:r>
    </w:p>
    <w:p w14:paraId="5EDE8BB9" w14:textId="12D2853E"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-Integration​​</w:t>
      </w:r>
    </w:p>
    <w:p w14:paraId="1AA311AD" w14:textId="314E6A20"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-PMPnow Facts​​</w:t>
      </w:r>
    </w:p>
    <w:p w14:paraId="7CE9C8AD" w14:textId="284A15DC"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-Interstate Data Sharing ​​</w:t>
      </w:r>
    </w:p>
    <w:p w14:paraId="2FC482D8" w14:textId="3D35504B"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-Funding​​</w:t>
      </w:r>
    </w:p>
    <w:p w14:paraId="20DC64D3" w14:textId="41563000"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-Legislation​​</w:t>
      </w:r>
    </w:p>
    <w:p w14:paraId="4214A9A6" w14:textId="227C5947"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-Advisory Committee​​</w:t>
      </w:r>
    </w:p>
    <w:p w14:paraId="2DBD2B95" w14:textId="1779B424"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-Peer Review Committee​​</w:t>
      </w:r>
    </w:p>
    <w:p w14:paraId="4D3DCAA5" w14:textId="33007729"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-Peer Review Committee Results​​</w:t>
      </w:r>
    </w:p>
    <w:p w14:paraId="5693FBC6" w14:textId="33E82E92"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-Stats​​</w:t>
      </w:r>
    </w:p>
    <w:p w14:paraId="0BA193B6" w14:textId="6D4F663C"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-Prescribing Trends​</w:t>
      </w:r>
    </w:p>
    <w:p w14:paraId="3DB465C7" w14:textId="77777777" w:rsidR="009B136D" w:rsidRPr="00E51DA1" w:rsidRDefault="009B136D" w:rsidP="00411B2E">
      <w:pPr>
        <w:spacing w:after="0"/>
        <w:rPr>
          <w:sz w:val="24"/>
          <w:szCs w:val="24"/>
        </w:rPr>
      </w:pPr>
    </w:p>
    <w:p w14:paraId="24F39F3B" w14:textId="127BEA25" w:rsidR="009B136D" w:rsidRDefault="00BF253F" w:rsidP="009B136D">
      <w:pPr>
        <w:spacing w:after="0"/>
        <w:rPr>
          <w:b/>
          <w:bCs/>
          <w:sz w:val="24"/>
          <w:szCs w:val="24"/>
        </w:rPr>
      </w:pPr>
      <w:r>
        <w:rPr>
          <w:b/>
          <w:bCs/>
          <w:sz w:val="24"/>
          <w:szCs w:val="24"/>
        </w:rPr>
        <w:t>Member Attestation Feedback Review</w:t>
      </w:r>
      <w:r w:rsidR="00CB400F">
        <w:rPr>
          <w:b/>
          <w:bCs/>
          <w:sz w:val="24"/>
          <w:szCs w:val="24"/>
        </w:rPr>
        <w:t>: Sarah Pointer</w:t>
      </w:r>
    </w:p>
    <w:p w14:paraId="05DD36E6" w14:textId="77777777" w:rsidR="00AB2296"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b/>
          <w:bCs/>
        </w:rPr>
      </w:pPr>
      <w:r w:rsidRPr="00E51DA1">
        <w:rPr>
          <w:rFonts w:asciiTheme="minorHAnsi" w:eastAsiaTheme="minorHAnsi" w:hAnsiTheme="minorHAnsi" w:cstheme="minorBidi"/>
          <w:b/>
          <w:bCs/>
        </w:rPr>
        <w:t>IL Controlled Substance Act flags:​</w:t>
      </w:r>
    </w:p>
    <w:p w14:paraId="128FD985" w14:textId="0CD96DE4"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-Repeal the requirement for all controlled substances to be submitted electronically. Makes it difficult for suboxone inductions.  ​</w:t>
      </w:r>
    </w:p>
    <w:p w14:paraId="33986D21" w14:textId="185E5003"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-Change the term used to describe a person with a substance use disorder from “addict“ because this term is purgative to A term that recognizes the disease state of addiction.  ​</w:t>
      </w:r>
    </w:p>
    <w:p w14:paraId="799F4C19" w14:textId="42360676" w:rsidR="00AB2296"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 Complete, Public Act 103-0881 made language updates throughout all ILCS​</w:t>
      </w:r>
    </w:p>
    <w:p w14:paraId="6F37555D" w14:textId="77777777" w:rsidR="00AB2296"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lastRenderedPageBreak/>
        <w:t>​</w:t>
      </w:r>
    </w:p>
    <w:p w14:paraId="38D2BB69" w14:textId="77777777" w:rsidR="00AB2296" w:rsidRPr="004130FE" w:rsidRDefault="00AB2296" w:rsidP="00E51DA1">
      <w:pPr>
        <w:pStyle w:val="paragraph"/>
        <w:spacing w:before="0" w:beforeAutospacing="0" w:after="0" w:afterAutospacing="0"/>
        <w:ind w:left="720"/>
        <w:textAlignment w:val="baseline"/>
        <w:rPr>
          <w:rFonts w:asciiTheme="minorHAnsi" w:eastAsiaTheme="minorHAnsi" w:hAnsiTheme="minorHAnsi" w:cstheme="minorBidi"/>
          <w:b/>
          <w:bCs/>
        </w:rPr>
      </w:pPr>
      <w:r w:rsidRPr="004130FE">
        <w:rPr>
          <w:rFonts w:asciiTheme="minorHAnsi" w:eastAsiaTheme="minorHAnsi" w:hAnsiTheme="minorHAnsi" w:cstheme="minorBidi"/>
          <w:b/>
          <w:bCs/>
        </w:rPr>
        <w:t>ILPMP Administrative Rule flags:​</w:t>
      </w:r>
    </w:p>
    <w:p w14:paraId="076C70E8" w14:textId="2DA2A95F" w:rsidR="00AB2296" w:rsidRPr="00E51DA1" w:rsidRDefault="00AB2296" w:rsidP="00AB2296">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-2080-240 recommendation to change who enters the name of the collaborating physician into the PMP ​</w:t>
      </w:r>
    </w:p>
    <w:p w14:paraId="66342BE0" w14:textId="77777777" w:rsidR="00AB2296"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w:t>
      </w:r>
    </w:p>
    <w:p w14:paraId="7A842808" w14:textId="77777777" w:rsidR="00AB2296" w:rsidRPr="004130FE" w:rsidRDefault="00AB2296" w:rsidP="00E51DA1">
      <w:pPr>
        <w:pStyle w:val="paragraph"/>
        <w:spacing w:before="0" w:beforeAutospacing="0" w:after="0" w:afterAutospacing="0"/>
        <w:ind w:left="720"/>
        <w:textAlignment w:val="baseline"/>
        <w:rPr>
          <w:rFonts w:asciiTheme="minorHAnsi" w:eastAsiaTheme="minorHAnsi" w:hAnsiTheme="minorHAnsi" w:cstheme="minorBidi"/>
          <w:b/>
          <w:bCs/>
        </w:rPr>
      </w:pPr>
      <w:r w:rsidRPr="004130FE">
        <w:rPr>
          <w:rFonts w:asciiTheme="minorHAnsi" w:eastAsiaTheme="minorHAnsi" w:hAnsiTheme="minorHAnsi" w:cstheme="minorBidi"/>
          <w:b/>
          <w:bCs/>
        </w:rPr>
        <w:t>Recommendations for additional content on ilpmp.org to ensure it has the most current available information:​</w:t>
      </w:r>
    </w:p>
    <w:p w14:paraId="3B00BE2E" w14:textId="52F1AE5C" w:rsidR="00AB2296"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-Recommendation that methadone be listed on the ILPMP   ​</w:t>
      </w:r>
    </w:p>
    <w:p w14:paraId="7CCEBA49" w14:textId="5E6A5849" w:rsidR="00CB400F" w:rsidRPr="00E51DA1" w:rsidRDefault="00AB2296"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-PA 102-0527 OTP Reporting with patient consent</w:t>
      </w:r>
    </w:p>
    <w:p w14:paraId="49291E76" w14:textId="77777777" w:rsidR="00CB400F" w:rsidRPr="00E51DA1" w:rsidRDefault="00CB400F" w:rsidP="00E51DA1">
      <w:pPr>
        <w:pStyle w:val="paragraph"/>
        <w:spacing w:before="0" w:beforeAutospacing="0" w:after="0" w:afterAutospacing="0"/>
        <w:ind w:left="720"/>
        <w:textAlignment w:val="baseline"/>
        <w:rPr>
          <w:rFonts w:asciiTheme="minorHAnsi" w:eastAsiaTheme="minorHAnsi" w:hAnsiTheme="minorHAnsi" w:cstheme="minorBidi"/>
        </w:rPr>
      </w:pPr>
    </w:p>
    <w:p w14:paraId="74EAB6F2" w14:textId="4C11EEE8" w:rsidR="005E42A8" w:rsidRPr="00E51DA1" w:rsidRDefault="005E42A8" w:rsidP="00E51DA1">
      <w:pPr>
        <w:pStyle w:val="paragraph"/>
        <w:spacing w:before="0" w:beforeAutospacing="0" w:after="0" w:afterAutospacing="0"/>
        <w:ind w:left="720"/>
        <w:textAlignment w:val="baseline"/>
        <w:rPr>
          <w:rFonts w:asciiTheme="minorHAnsi" w:eastAsiaTheme="minorHAnsi" w:hAnsiTheme="minorHAnsi" w:cstheme="minorBidi"/>
          <w:b/>
          <w:bCs/>
        </w:rPr>
      </w:pPr>
      <w:r w:rsidRPr="00E51DA1">
        <w:rPr>
          <w:rFonts w:asciiTheme="minorHAnsi" w:eastAsiaTheme="minorHAnsi" w:hAnsiTheme="minorHAnsi" w:cstheme="minorBidi"/>
          <w:b/>
          <w:bCs/>
        </w:rPr>
        <w:t>Discussion</w:t>
      </w:r>
      <w:r w:rsidR="00746B8B" w:rsidRPr="00E51DA1">
        <w:rPr>
          <w:rFonts w:asciiTheme="minorHAnsi" w:eastAsiaTheme="minorHAnsi" w:hAnsiTheme="minorHAnsi" w:cstheme="minorBidi"/>
          <w:b/>
          <w:bCs/>
        </w:rPr>
        <w:t>/</w:t>
      </w:r>
      <w:r w:rsidRPr="00E51DA1">
        <w:rPr>
          <w:rFonts w:asciiTheme="minorHAnsi" w:eastAsiaTheme="minorHAnsi" w:hAnsiTheme="minorHAnsi" w:cstheme="minorBidi"/>
          <w:b/>
          <w:bCs/>
        </w:rPr>
        <w:t>Follow Ups:</w:t>
      </w:r>
    </w:p>
    <w:p w14:paraId="397C0B18" w14:textId="3F1C672C" w:rsidR="005E42A8" w:rsidRPr="00E51DA1" w:rsidRDefault="006A30FB"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w:t>
      </w:r>
      <w:r w:rsidR="005E42A8" w:rsidRPr="00E51DA1">
        <w:rPr>
          <w:rFonts w:asciiTheme="minorHAnsi" w:eastAsiaTheme="minorHAnsi" w:hAnsiTheme="minorHAnsi" w:cstheme="minorBidi"/>
        </w:rPr>
        <w:t>SP to verify and follow up with Chris Herndon: legislative change; the ability to transfer an electronic prescription one time</w:t>
      </w:r>
    </w:p>
    <w:p w14:paraId="415973E1" w14:textId="466BA741" w:rsidR="006A30FB" w:rsidRPr="00E51DA1" w:rsidRDefault="006A30FB"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-Suboxone:</w:t>
      </w:r>
    </w:p>
    <w:p w14:paraId="28ED6091" w14:textId="19FC4E99" w:rsidR="006A30FB" w:rsidRPr="00E51DA1" w:rsidRDefault="006A30FB"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ab/>
        <w:t>-Possibly make suboxone an exception to e-prescribing rule.</w:t>
      </w:r>
    </w:p>
    <w:p w14:paraId="31D29792" w14:textId="2471B18B" w:rsidR="006A30FB" w:rsidRPr="00E51DA1" w:rsidRDefault="006A30FB" w:rsidP="006A30FB">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-Garry Moreland suggested distributing education to pharmacies to explain their options. Newsletter? Continuing Education?</w:t>
      </w:r>
    </w:p>
    <w:p w14:paraId="0EC24A75" w14:textId="426C8030" w:rsidR="006A30FB" w:rsidRPr="00E51DA1" w:rsidRDefault="006A30FB" w:rsidP="006A30FB">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-Lievbovitz: maybe possible over phone due to urgency to start medication? Keep modest supply of drugs on hand in pharmacies?</w:t>
      </w:r>
    </w:p>
    <w:p w14:paraId="2C75972F" w14:textId="1C399113" w:rsidR="006A30FB" w:rsidRPr="00E51DA1" w:rsidRDefault="006A30FB" w:rsidP="006A30FB">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w:t>
      </w:r>
      <w:r w:rsidR="00746B8B" w:rsidRPr="00E51DA1">
        <w:rPr>
          <w:rFonts w:asciiTheme="minorHAnsi" w:eastAsiaTheme="minorHAnsi" w:hAnsiTheme="minorHAnsi" w:cstheme="minorBidi"/>
        </w:rPr>
        <w:t>Sarah to verify: legislation/discussion regarding pharmacies to have buprenorphine stocked at all times?</w:t>
      </w:r>
    </w:p>
    <w:p w14:paraId="54AE6DDE" w14:textId="78F69CE4" w:rsidR="00746B8B" w:rsidRPr="00E51DA1" w:rsidRDefault="00746B8B" w:rsidP="00E51DA1">
      <w:pPr>
        <w:pStyle w:val="paragraph"/>
        <w:spacing w:before="0" w:beforeAutospacing="0" w:after="0" w:afterAutospacing="0"/>
        <w:ind w:left="720"/>
        <w:textAlignment w:val="baseline"/>
        <w:rPr>
          <w:rFonts w:asciiTheme="minorHAnsi" w:eastAsiaTheme="minorHAnsi" w:hAnsiTheme="minorHAnsi" w:cstheme="minorBidi"/>
        </w:rPr>
      </w:pPr>
      <w:r w:rsidRPr="00E51DA1">
        <w:rPr>
          <w:rFonts w:asciiTheme="minorHAnsi" w:eastAsiaTheme="minorHAnsi" w:hAnsiTheme="minorHAnsi" w:cstheme="minorBidi"/>
        </w:rPr>
        <w:t xml:space="preserve">-Denominators for OTP Clinics Reporting Methadone: about half of clinics are reporting; </w:t>
      </w:r>
      <w:r w:rsidR="00842B8B" w:rsidRPr="00E51DA1">
        <w:rPr>
          <w:rFonts w:asciiTheme="minorHAnsi" w:eastAsiaTheme="minorHAnsi" w:hAnsiTheme="minorHAnsi" w:cstheme="minorBidi"/>
        </w:rPr>
        <w:t>Sarah said we can show more in-depth view of denominators at next meeting.</w:t>
      </w:r>
    </w:p>
    <w:p w14:paraId="1AD5E17B" w14:textId="184D1E74" w:rsidR="006A30FB" w:rsidRDefault="006A30FB" w:rsidP="00411B2E">
      <w:pPr>
        <w:spacing w:after="0"/>
        <w:rPr>
          <w:b/>
          <w:bCs/>
          <w:sz w:val="24"/>
          <w:szCs w:val="24"/>
        </w:rPr>
      </w:pPr>
    </w:p>
    <w:p w14:paraId="142C1767" w14:textId="5F2593B9" w:rsidR="009B136D" w:rsidRDefault="00BF253F" w:rsidP="00411B2E">
      <w:pPr>
        <w:spacing w:after="0"/>
        <w:rPr>
          <w:b/>
          <w:bCs/>
          <w:sz w:val="24"/>
          <w:szCs w:val="24"/>
        </w:rPr>
      </w:pPr>
      <w:r>
        <w:rPr>
          <w:b/>
          <w:bCs/>
          <w:sz w:val="24"/>
          <w:szCs w:val="24"/>
        </w:rPr>
        <w:t xml:space="preserve">PMPnow </w:t>
      </w:r>
      <w:r w:rsidR="00EA2846">
        <w:rPr>
          <w:b/>
          <w:bCs/>
          <w:sz w:val="24"/>
          <w:szCs w:val="24"/>
        </w:rPr>
        <w:t>Spring 2025 Integration Update:  Jennifer Erickson</w:t>
      </w:r>
    </w:p>
    <w:p w14:paraId="1106DD04" w14:textId="799D85C8" w:rsidR="00AB2296" w:rsidRPr="00AB2296" w:rsidRDefault="00AB2296" w:rsidP="00AB2296">
      <w:pPr>
        <w:pStyle w:val="paragraph"/>
        <w:spacing w:before="0" w:beforeAutospacing="0" w:after="0" w:afterAutospacing="0"/>
        <w:textAlignment w:val="baseline"/>
        <w:rPr>
          <w:rFonts w:asciiTheme="minorHAnsi" w:hAnsiTheme="minorHAnsi" w:cstheme="minorHAnsi"/>
        </w:rPr>
      </w:pPr>
      <w:r w:rsidRPr="00AB2296">
        <w:rPr>
          <w:rStyle w:val="normaltextrun"/>
          <w:rFonts w:asciiTheme="minorHAnsi" w:hAnsiTheme="minorHAnsi" w:cstheme="minorHAnsi"/>
          <w:color w:val="000000"/>
          <w:position w:val="1"/>
        </w:rPr>
        <w:t>Public Act 103-0477 – Effective Date July 1, 2024 </w:t>
      </w:r>
      <w:r w:rsidRPr="00AB2296">
        <w:rPr>
          <w:rStyle w:val="eop"/>
          <w:rFonts w:asciiTheme="minorHAnsi" w:hAnsiTheme="minorHAnsi" w:cstheme="minorHAnsi"/>
        </w:rPr>
        <w:t>​</w:t>
      </w:r>
    </w:p>
    <w:p w14:paraId="4F59A570" w14:textId="0F203CEA" w:rsidR="00AB2296" w:rsidRPr="00AB2296" w:rsidRDefault="00AB2296" w:rsidP="00AB2296">
      <w:pPr>
        <w:pStyle w:val="paragraph"/>
        <w:spacing w:before="0" w:beforeAutospacing="0" w:after="0" w:afterAutospacing="0"/>
        <w:ind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Pr="00AB2296">
        <w:rPr>
          <w:rStyle w:val="normaltextrun"/>
          <w:rFonts w:asciiTheme="minorHAnsi" w:hAnsiTheme="minorHAnsi" w:cstheme="minorHAnsi"/>
          <w:color w:val="000000"/>
          <w:position w:val="1"/>
        </w:rPr>
        <w:t>Section 316.1 - Changes in EHR/Pharmacy Management Integration</w:t>
      </w:r>
      <w:r w:rsidRPr="00AB2296">
        <w:rPr>
          <w:rStyle w:val="eop"/>
          <w:rFonts w:asciiTheme="minorHAnsi" w:hAnsiTheme="minorHAnsi" w:cstheme="minorHAnsi"/>
        </w:rPr>
        <w:t>​</w:t>
      </w:r>
    </w:p>
    <w:p w14:paraId="3D2CA25D" w14:textId="47B09928" w:rsidR="00AB2296" w:rsidRPr="00AB2296" w:rsidRDefault="00EA2846" w:rsidP="00EA2846">
      <w:pPr>
        <w:pStyle w:val="paragraph"/>
        <w:spacing w:before="0" w:beforeAutospacing="0" w:after="0" w:afterAutospacing="0"/>
        <w:ind w:left="720"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Data Sharing Agreements required between ILPMP and the Integration Vendors</w:t>
      </w:r>
      <w:r w:rsidR="00AB2296" w:rsidRPr="00AB2296">
        <w:rPr>
          <w:rStyle w:val="eop"/>
          <w:rFonts w:asciiTheme="minorHAnsi" w:hAnsiTheme="minorHAnsi" w:cstheme="minorHAnsi"/>
        </w:rPr>
        <w:t>​</w:t>
      </w:r>
    </w:p>
    <w:p w14:paraId="745D9A1B" w14:textId="5CF063EE" w:rsidR="00AB2296" w:rsidRPr="00AB2296" w:rsidRDefault="00EA2846" w:rsidP="00EA2846">
      <w:pPr>
        <w:pStyle w:val="paragraph"/>
        <w:spacing w:before="0" w:beforeAutospacing="0" w:after="0" w:afterAutospacing="0"/>
        <w:ind w:left="216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Three companies have submitted documentation to become Integration Vendors</w:t>
      </w:r>
      <w:r w:rsidR="00AB2296" w:rsidRPr="00AB2296">
        <w:rPr>
          <w:rStyle w:val="eop"/>
          <w:rFonts w:asciiTheme="minorHAnsi" w:hAnsiTheme="minorHAnsi" w:cstheme="minorHAnsi"/>
        </w:rPr>
        <w:t>​</w:t>
      </w:r>
    </w:p>
    <w:p w14:paraId="45EDF339" w14:textId="760F1CE7" w:rsidR="00AB2296" w:rsidRPr="00AB2296" w:rsidRDefault="00EA2846" w:rsidP="00EA2846">
      <w:pPr>
        <w:pStyle w:val="paragraph"/>
        <w:spacing w:before="0" w:beforeAutospacing="0" w:after="0" w:afterAutospacing="0"/>
        <w:ind w:left="156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Memorandum of Understanding required between ILPMP and the Healthcare Entity</w:t>
      </w:r>
      <w:r w:rsidR="00AB2296" w:rsidRPr="00AB2296">
        <w:rPr>
          <w:rStyle w:val="eop"/>
          <w:rFonts w:asciiTheme="minorHAnsi" w:hAnsiTheme="minorHAnsi" w:cstheme="minorHAnsi"/>
        </w:rPr>
        <w:t>​</w:t>
      </w:r>
    </w:p>
    <w:p w14:paraId="54989D75" w14:textId="3CD4D1EA" w:rsidR="00AB2296" w:rsidRPr="00AB2296" w:rsidRDefault="00EA2846" w:rsidP="00EA2846">
      <w:pPr>
        <w:pStyle w:val="paragraph"/>
        <w:spacing w:before="0" w:beforeAutospacing="0" w:after="0" w:afterAutospacing="0"/>
        <w:ind w:left="216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Healthcare Entity will be responsible for choosing the Integration Vendor of their choice.</w:t>
      </w:r>
      <w:r w:rsidR="00AB2296" w:rsidRPr="00AB2296">
        <w:rPr>
          <w:rStyle w:val="eop"/>
          <w:rFonts w:asciiTheme="minorHAnsi" w:hAnsiTheme="minorHAnsi" w:cstheme="minorHAnsi"/>
        </w:rPr>
        <w:t>​</w:t>
      </w:r>
    </w:p>
    <w:p w14:paraId="7DDD83D7" w14:textId="4B85CB8F" w:rsidR="00AB2296" w:rsidRPr="00AB2296" w:rsidRDefault="00EA2846" w:rsidP="00EA2846">
      <w:pPr>
        <w:pStyle w:val="paragraph"/>
        <w:spacing w:before="0" w:beforeAutospacing="0" w:after="0" w:afterAutospacing="0"/>
        <w:ind w:left="720"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Current Integrations will be grandfathered until changes are needed/made</w:t>
      </w:r>
      <w:r w:rsidR="00AB2296" w:rsidRPr="00AB2296">
        <w:rPr>
          <w:rStyle w:val="eop"/>
          <w:rFonts w:asciiTheme="minorHAnsi" w:hAnsiTheme="minorHAnsi" w:cstheme="minorHAnsi"/>
        </w:rPr>
        <w:t>​</w:t>
      </w:r>
    </w:p>
    <w:p w14:paraId="3617D65A" w14:textId="5980147A" w:rsidR="00AB2296" w:rsidRPr="00AB2296" w:rsidRDefault="00EA2846" w:rsidP="00EA2846">
      <w:pPr>
        <w:pStyle w:val="paragraph"/>
        <w:spacing w:before="0" w:beforeAutospacing="0" w:after="0" w:afterAutospacing="0"/>
        <w:ind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Unknowns &amp; Variations</w:t>
      </w:r>
      <w:r w:rsidR="00AB2296" w:rsidRPr="00AB2296">
        <w:rPr>
          <w:rStyle w:val="eop"/>
          <w:rFonts w:asciiTheme="minorHAnsi" w:hAnsiTheme="minorHAnsi" w:cstheme="minorHAnsi"/>
        </w:rPr>
        <w:t>​</w:t>
      </w:r>
    </w:p>
    <w:p w14:paraId="4B870F4A" w14:textId="219E74D9" w:rsidR="00AB2296" w:rsidRPr="00AB2296" w:rsidRDefault="00EA2846" w:rsidP="00EA2846">
      <w:pPr>
        <w:pStyle w:val="paragraph"/>
        <w:spacing w:before="0" w:beforeAutospacing="0" w:after="0" w:afterAutospacing="0"/>
        <w:ind w:left="720"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EHR and Pharmacy Management Systems Limitations</w:t>
      </w:r>
      <w:r w:rsidR="00AB2296" w:rsidRPr="00AB2296">
        <w:rPr>
          <w:rStyle w:val="eop"/>
          <w:rFonts w:asciiTheme="minorHAnsi" w:hAnsiTheme="minorHAnsi" w:cstheme="minorHAnsi"/>
        </w:rPr>
        <w:t>​</w:t>
      </w:r>
    </w:p>
    <w:p w14:paraId="1762667F" w14:textId="56F56B38" w:rsidR="00AB2296" w:rsidRPr="00AB2296" w:rsidRDefault="00EA2846" w:rsidP="00EA2846">
      <w:pPr>
        <w:pStyle w:val="paragraph"/>
        <w:spacing w:before="0" w:beforeAutospacing="0" w:after="0" w:afterAutospacing="0"/>
        <w:ind w:left="1176"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Prescription only data</w:t>
      </w:r>
      <w:r w:rsidR="00AB2296" w:rsidRPr="00AB2296">
        <w:rPr>
          <w:rStyle w:val="eop"/>
          <w:rFonts w:asciiTheme="minorHAnsi" w:hAnsiTheme="minorHAnsi" w:cstheme="minorHAnsi"/>
        </w:rPr>
        <w:t>​</w:t>
      </w:r>
    </w:p>
    <w:p w14:paraId="3502DD18" w14:textId="15B9C4CA" w:rsidR="00AB2296" w:rsidRPr="00AB2296" w:rsidRDefault="00EA2846" w:rsidP="00EA2846">
      <w:pPr>
        <w:pStyle w:val="paragraph"/>
        <w:spacing w:before="0" w:beforeAutospacing="0" w:after="0" w:afterAutospacing="0"/>
        <w:ind w:left="1896"/>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All ILPMP data sets</w:t>
      </w:r>
      <w:r w:rsidR="00AB2296" w:rsidRPr="00AB2296">
        <w:rPr>
          <w:rStyle w:val="eop"/>
          <w:rFonts w:asciiTheme="minorHAnsi" w:hAnsiTheme="minorHAnsi" w:cstheme="minorHAnsi"/>
        </w:rPr>
        <w:t>​</w:t>
      </w:r>
    </w:p>
    <w:p w14:paraId="49E8BC15" w14:textId="12BF4031" w:rsidR="00AB2296" w:rsidRPr="00AB2296" w:rsidRDefault="00EA2846" w:rsidP="00EA2846">
      <w:pPr>
        <w:pStyle w:val="paragraph"/>
        <w:spacing w:before="0" w:beforeAutospacing="0" w:after="0" w:afterAutospacing="0"/>
        <w:ind w:left="720" w:firstLine="720"/>
        <w:textAlignment w:val="baseline"/>
        <w:rPr>
          <w:rFonts w:asciiTheme="minorHAnsi" w:hAnsiTheme="minorHAnsi" w:cstheme="minorHAnsi"/>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Integration Vendor Limitations</w:t>
      </w:r>
      <w:r w:rsidR="00AB2296" w:rsidRPr="00AB2296">
        <w:rPr>
          <w:rStyle w:val="eop"/>
          <w:rFonts w:asciiTheme="minorHAnsi" w:hAnsiTheme="minorHAnsi" w:cstheme="minorHAnsi"/>
        </w:rPr>
        <w:t>​</w:t>
      </w:r>
    </w:p>
    <w:p w14:paraId="38AC4777" w14:textId="7253332C" w:rsidR="002F0823" w:rsidRDefault="00EA2846" w:rsidP="002F0823">
      <w:pPr>
        <w:pStyle w:val="paragraph"/>
        <w:spacing w:before="0" w:beforeAutospacing="0" w:after="0" w:afterAutospacing="0"/>
        <w:ind w:left="720" w:firstLine="720"/>
        <w:textAlignment w:val="baseline"/>
        <w:rPr>
          <w:rStyle w:val="normaltextrun"/>
          <w:rFonts w:asciiTheme="minorHAnsi" w:hAnsiTheme="minorHAnsi" w:cstheme="minorHAnsi"/>
          <w:color w:val="000000"/>
          <w:position w:val="1"/>
        </w:rPr>
      </w:pPr>
      <w:r>
        <w:rPr>
          <w:rStyle w:val="normaltextrun"/>
          <w:rFonts w:asciiTheme="minorHAnsi" w:hAnsiTheme="minorHAnsi" w:cstheme="minorHAnsi"/>
          <w:color w:val="000000"/>
          <w:position w:val="1"/>
        </w:rPr>
        <w:t>-</w:t>
      </w:r>
      <w:r w:rsidR="00AB2296" w:rsidRPr="00AB2296">
        <w:rPr>
          <w:rStyle w:val="normaltextrun"/>
          <w:rFonts w:asciiTheme="minorHAnsi" w:hAnsiTheme="minorHAnsi" w:cstheme="minorHAnsi"/>
          <w:color w:val="000000"/>
          <w:position w:val="1"/>
        </w:rPr>
        <w:t>Costs</w:t>
      </w:r>
    </w:p>
    <w:p w14:paraId="164F0B1A" w14:textId="77777777" w:rsidR="002F0823" w:rsidRDefault="002F0823" w:rsidP="002F0823">
      <w:pPr>
        <w:pStyle w:val="paragraph"/>
        <w:spacing w:before="0" w:beforeAutospacing="0" w:after="0" w:afterAutospacing="0"/>
        <w:ind w:left="720" w:firstLine="720"/>
        <w:textAlignment w:val="baseline"/>
        <w:rPr>
          <w:rStyle w:val="normaltextrun"/>
          <w:rFonts w:asciiTheme="minorHAnsi" w:hAnsiTheme="minorHAnsi" w:cstheme="minorHAnsi"/>
          <w:color w:val="000000"/>
          <w:position w:val="1"/>
        </w:rPr>
      </w:pPr>
    </w:p>
    <w:p w14:paraId="7C6BB997" w14:textId="77777777" w:rsidR="002F0823" w:rsidRPr="002F0823" w:rsidRDefault="002F0823" w:rsidP="002F0823">
      <w:pPr>
        <w:pStyle w:val="paragraph"/>
        <w:spacing w:before="0" w:beforeAutospacing="0" w:after="0" w:afterAutospacing="0"/>
        <w:ind w:left="720" w:firstLine="720"/>
        <w:textAlignment w:val="baseline"/>
        <w:rPr>
          <w:rFonts w:asciiTheme="minorHAnsi" w:hAnsiTheme="minorHAnsi" w:cstheme="minorHAnsi"/>
          <w:color w:val="000000"/>
          <w:position w:val="1"/>
        </w:rPr>
      </w:pPr>
    </w:p>
    <w:p w14:paraId="0D9017E4" w14:textId="77777777" w:rsidR="009B136D" w:rsidRDefault="009B136D" w:rsidP="00411B2E">
      <w:pPr>
        <w:spacing w:after="0"/>
        <w:rPr>
          <w:b/>
          <w:bCs/>
          <w:sz w:val="24"/>
          <w:szCs w:val="24"/>
        </w:rPr>
      </w:pPr>
    </w:p>
    <w:p w14:paraId="1FAF69E4" w14:textId="4453315C" w:rsidR="00BF253F" w:rsidRDefault="00BF253F" w:rsidP="00411B2E">
      <w:pPr>
        <w:spacing w:after="0"/>
        <w:rPr>
          <w:b/>
          <w:bCs/>
          <w:sz w:val="24"/>
          <w:szCs w:val="24"/>
        </w:rPr>
      </w:pPr>
      <w:r>
        <w:rPr>
          <w:b/>
          <w:bCs/>
          <w:sz w:val="24"/>
          <w:szCs w:val="24"/>
        </w:rPr>
        <w:lastRenderedPageBreak/>
        <w:t>ILPMP Interstate Data Sharing Update</w:t>
      </w:r>
      <w:r w:rsidR="00EA2846">
        <w:rPr>
          <w:b/>
          <w:bCs/>
          <w:sz w:val="24"/>
          <w:szCs w:val="24"/>
        </w:rPr>
        <w:t>: Craig Berberet</w:t>
      </w:r>
    </w:p>
    <w:p w14:paraId="0FDD98D2" w14:textId="0F4E69DA" w:rsidR="00FC6AB3" w:rsidRPr="00E51DA1" w:rsidRDefault="00FC6AB3" w:rsidP="00411B2E">
      <w:pPr>
        <w:spacing w:after="0"/>
        <w:rPr>
          <w:sz w:val="24"/>
          <w:szCs w:val="24"/>
        </w:rPr>
      </w:pPr>
      <w:r w:rsidRPr="00E51DA1">
        <w:rPr>
          <w:sz w:val="24"/>
          <w:szCs w:val="24"/>
        </w:rPr>
        <w:t>Map that shows what states share data.</w:t>
      </w:r>
    </w:p>
    <w:p w14:paraId="7521355C" w14:textId="37690E34" w:rsidR="00FC6AB3" w:rsidRPr="00E51DA1" w:rsidRDefault="00FC6AB3" w:rsidP="00FC6AB3">
      <w:pPr>
        <w:spacing w:after="0"/>
        <w:ind w:left="720"/>
        <w:rPr>
          <w:sz w:val="24"/>
          <w:szCs w:val="24"/>
        </w:rPr>
      </w:pPr>
      <w:r w:rsidRPr="00E51DA1">
        <w:rPr>
          <w:sz w:val="24"/>
          <w:szCs w:val="24"/>
        </w:rPr>
        <w:t>-Orange states: “Website only” - users that use website can get access these orange states</w:t>
      </w:r>
      <w:r w:rsidR="004672F4" w:rsidRPr="00E51DA1">
        <w:rPr>
          <w:sz w:val="24"/>
          <w:szCs w:val="24"/>
        </w:rPr>
        <w:t xml:space="preserve">. </w:t>
      </w:r>
    </w:p>
    <w:p w14:paraId="0917CAF1" w14:textId="1A2A5A28" w:rsidR="00FC6AB3" w:rsidRPr="00E51DA1" w:rsidRDefault="00FC6AB3" w:rsidP="00C41D22">
      <w:pPr>
        <w:spacing w:after="0"/>
        <w:ind w:left="720"/>
        <w:rPr>
          <w:sz w:val="24"/>
          <w:szCs w:val="24"/>
        </w:rPr>
      </w:pPr>
      <w:r w:rsidRPr="00E51DA1">
        <w:rPr>
          <w:sz w:val="24"/>
          <w:szCs w:val="24"/>
        </w:rPr>
        <w:t xml:space="preserve">-Blue/Orange striped states: potentially could share data </w:t>
      </w:r>
      <w:r w:rsidR="00C41D22" w:rsidRPr="00E51DA1">
        <w:rPr>
          <w:sz w:val="24"/>
          <w:szCs w:val="24"/>
        </w:rPr>
        <w:t xml:space="preserve">both </w:t>
      </w:r>
      <w:r w:rsidRPr="00E51DA1">
        <w:rPr>
          <w:sz w:val="24"/>
          <w:szCs w:val="24"/>
        </w:rPr>
        <w:t>via PMPnow and website connections</w:t>
      </w:r>
      <w:r w:rsidR="00C41D22" w:rsidRPr="00E51DA1">
        <w:rPr>
          <w:sz w:val="24"/>
          <w:szCs w:val="24"/>
        </w:rPr>
        <w:t>.  ILPMP may need additional agreements with each of these states. These states are connected to Rx Check Hub</w:t>
      </w:r>
      <w:r w:rsidR="004672F4" w:rsidRPr="00E51DA1">
        <w:rPr>
          <w:sz w:val="24"/>
          <w:szCs w:val="24"/>
        </w:rPr>
        <w:t xml:space="preserve"> – can share data through PMPnow integration. Alabama, Arkansas, Connecticut, Kentucky, Maryland, Nevada, Utah, Wisconsin, Washington</w:t>
      </w:r>
    </w:p>
    <w:p w14:paraId="690B370F" w14:textId="6690D4CF" w:rsidR="00C41D22" w:rsidRPr="00E51DA1" w:rsidRDefault="00C41D22" w:rsidP="00C41D22">
      <w:pPr>
        <w:spacing w:after="0"/>
        <w:ind w:left="720"/>
        <w:rPr>
          <w:rFonts w:cstheme="minorHAnsi"/>
          <w:sz w:val="24"/>
          <w:szCs w:val="24"/>
        </w:rPr>
      </w:pPr>
      <w:r w:rsidRPr="00E51DA1">
        <w:rPr>
          <w:rFonts w:cstheme="minorHAnsi"/>
          <w:sz w:val="24"/>
          <w:szCs w:val="24"/>
        </w:rPr>
        <w:t xml:space="preserve">-Gray states: </w:t>
      </w:r>
      <w:r w:rsidR="004672F4" w:rsidRPr="00E51DA1">
        <w:rPr>
          <w:rFonts w:cstheme="minorHAnsi"/>
          <w:sz w:val="24"/>
          <w:szCs w:val="24"/>
        </w:rPr>
        <w:t>Not sharing data at all.</w:t>
      </w:r>
    </w:p>
    <w:p w14:paraId="4A322F19" w14:textId="710677F2" w:rsidR="002F0823" w:rsidRPr="00E51DA1" w:rsidRDefault="002F0823" w:rsidP="00EA2846">
      <w:pPr>
        <w:pStyle w:val="paragraph"/>
        <w:spacing w:before="0" w:beforeAutospacing="0" w:after="0" w:afterAutospacing="0"/>
        <w:textAlignment w:val="baseline"/>
        <w:rPr>
          <w:rFonts w:asciiTheme="minorHAnsi" w:eastAsiaTheme="minorHAnsi" w:hAnsiTheme="minorHAnsi" w:cstheme="minorHAnsi"/>
        </w:rPr>
      </w:pPr>
      <w:r w:rsidRPr="00E51DA1">
        <w:rPr>
          <w:rFonts w:asciiTheme="minorHAnsi" w:eastAsiaTheme="minorHAnsi" w:hAnsiTheme="minorHAnsi" w:cstheme="minorHAnsi"/>
        </w:rPr>
        <w:t>Map can be found by following steps below:</w:t>
      </w:r>
    </w:p>
    <w:p w14:paraId="18CEF2B9" w14:textId="4E6D51A1" w:rsidR="00EA2846" w:rsidRPr="00E51DA1" w:rsidRDefault="002F0823" w:rsidP="00EA2846">
      <w:pPr>
        <w:pStyle w:val="paragraph"/>
        <w:spacing w:before="0" w:beforeAutospacing="0" w:after="0" w:afterAutospacing="0"/>
        <w:textAlignment w:val="baseline"/>
        <w:rPr>
          <w:rFonts w:asciiTheme="minorHAnsi" w:eastAsiaTheme="minorHAnsi" w:hAnsiTheme="minorHAnsi" w:cstheme="minorHAnsi"/>
        </w:rPr>
      </w:pPr>
      <w:r w:rsidRPr="00E51DA1">
        <w:rPr>
          <w:rFonts w:asciiTheme="minorHAnsi" w:eastAsiaTheme="minorHAnsi" w:hAnsiTheme="minorHAnsi" w:cstheme="minorHAnsi"/>
        </w:rPr>
        <w:t>-</w:t>
      </w:r>
      <w:r w:rsidR="00EA2846" w:rsidRPr="00E51DA1">
        <w:rPr>
          <w:rFonts w:asciiTheme="minorHAnsi" w:eastAsiaTheme="minorHAnsi" w:hAnsiTheme="minorHAnsi" w:cstheme="minorHAnsi"/>
        </w:rPr>
        <w:t>Ilpmp.org Home Page​</w:t>
      </w:r>
    </w:p>
    <w:p w14:paraId="56426B10" w14:textId="24D5AA99" w:rsidR="00EA2846" w:rsidRPr="00E51DA1" w:rsidRDefault="00EA2846" w:rsidP="00EA2846">
      <w:pPr>
        <w:pStyle w:val="paragraph"/>
        <w:spacing w:before="0" w:beforeAutospacing="0" w:after="0" w:afterAutospacing="0"/>
        <w:ind w:firstLine="720"/>
        <w:textAlignment w:val="baseline"/>
        <w:rPr>
          <w:rFonts w:asciiTheme="minorHAnsi" w:eastAsiaTheme="minorHAnsi" w:hAnsiTheme="minorHAnsi" w:cstheme="minorHAnsi"/>
        </w:rPr>
      </w:pPr>
      <w:r w:rsidRPr="00E51DA1">
        <w:rPr>
          <w:rFonts w:asciiTheme="minorHAnsi" w:eastAsiaTheme="minorHAnsi" w:hAnsiTheme="minorHAnsi" w:cstheme="minorHAnsi"/>
        </w:rPr>
        <w:t>-About Us​</w:t>
      </w:r>
    </w:p>
    <w:p w14:paraId="2B638035" w14:textId="233A287A" w:rsidR="00FC6AB3" w:rsidRPr="00E51DA1" w:rsidRDefault="00EA2846" w:rsidP="00FC6AB3">
      <w:pPr>
        <w:pStyle w:val="paragraph"/>
        <w:spacing w:before="0" w:beforeAutospacing="0" w:after="0" w:afterAutospacing="0"/>
        <w:ind w:left="720" w:firstLine="720"/>
        <w:textAlignment w:val="baseline"/>
        <w:rPr>
          <w:rFonts w:asciiTheme="minorHAnsi" w:hAnsiTheme="minorHAnsi" w:cstheme="minorHAnsi"/>
        </w:rPr>
      </w:pPr>
      <w:r w:rsidRPr="00E51DA1">
        <w:rPr>
          <w:rFonts w:asciiTheme="minorHAnsi" w:eastAsiaTheme="minorHAnsi" w:hAnsiTheme="minorHAnsi" w:cstheme="minorHAnsi"/>
        </w:rPr>
        <w:t>-State Data Sharing and Integration</w:t>
      </w:r>
      <w:r w:rsidRPr="00E51DA1">
        <w:rPr>
          <w:rStyle w:val="eop"/>
          <w:rFonts w:asciiTheme="minorHAnsi" w:hAnsiTheme="minorHAnsi" w:cstheme="minorHAnsi"/>
        </w:rPr>
        <w:t>​</w:t>
      </w:r>
    </w:p>
    <w:p w14:paraId="4C4B5189" w14:textId="28E0FD2F" w:rsidR="00EA2846" w:rsidRDefault="00EA2846" w:rsidP="00EA2846">
      <w:pPr>
        <w:pStyle w:val="paragraph"/>
        <w:spacing w:before="0" w:beforeAutospacing="0" w:after="0" w:afterAutospacing="0"/>
        <w:ind w:left="720" w:firstLine="720"/>
        <w:textAlignment w:val="baseline"/>
        <w:rPr>
          <w:rStyle w:val="normaltextrun"/>
          <w:rFonts w:asciiTheme="minorHAnsi" w:hAnsiTheme="minorHAnsi" w:cstheme="minorHAnsi"/>
          <w:color w:val="0000FF"/>
          <w:position w:val="1"/>
          <w:u w:val="single"/>
        </w:rPr>
      </w:pPr>
      <w:r>
        <w:rPr>
          <w:rFonts w:asciiTheme="minorHAnsi" w:hAnsiTheme="minorHAnsi" w:cstheme="minorHAnsi"/>
        </w:rPr>
        <w:t>-</w:t>
      </w:r>
      <w:hyperlink r:id="rId8" w:history="1">
        <w:r w:rsidRPr="00DC18AD">
          <w:rPr>
            <w:rStyle w:val="Hyperlink"/>
            <w:rFonts w:asciiTheme="minorHAnsi" w:hAnsiTheme="minorHAnsi" w:cstheme="minorHAnsi"/>
            <w:position w:val="1"/>
          </w:rPr>
          <w:t>https://www.ilpmp.org/CDC/stateHubsDataSharingStatus.php</w:t>
        </w:r>
      </w:hyperlink>
    </w:p>
    <w:p w14:paraId="03DF213C" w14:textId="77777777" w:rsidR="00FC6AB3" w:rsidRDefault="00FC6AB3" w:rsidP="00FC6AB3">
      <w:pPr>
        <w:pStyle w:val="paragraph"/>
        <w:spacing w:before="0" w:beforeAutospacing="0" w:after="0" w:afterAutospacing="0"/>
        <w:textAlignment w:val="baseline"/>
        <w:rPr>
          <w:rFonts w:asciiTheme="minorHAnsi" w:hAnsiTheme="minorHAnsi" w:cstheme="minorHAnsi"/>
        </w:rPr>
      </w:pPr>
    </w:p>
    <w:p w14:paraId="17AEDE65" w14:textId="3B33DE2F" w:rsidR="00C41D22" w:rsidRPr="00E51DA1" w:rsidRDefault="002F0823" w:rsidP="00FC6AB3">
      <w:pPr>
        <w:pStyle w:val="paragraph"/>
        <w:spacing w:before="0" w:beforeAutospacing="0" w:after="0" w:afterAutospacing="0"/>
        <w:textAlignment w:val="baseline"/>
        <w:rPr>
          <w:rFonts w:asciiTheme="minorHAnsi" w:eastAsiaTheme="minorHAnsi" w:hAnsiTheme="minorHAnsi" w:cstheme="minorBidi"/>
        </w:rPr>
      </w:pPr>
      <w:r w:rsidRPr="00E51DA1">
        <w:rPr>
          <w:rFonts w:asciiTheme="minorHAnsi" w:eastAsiaTheme="minorHAnsi" w:hAnsiTheme="minorHAnsi" w:cstheme="minorBidi"/>
        </w:rPr>
        <w:t>Discussion/Follow Up</w:t>
      </w:r>
    </w:p>
    <w:p w14:paraId="3E2EB5F5" w14:textId="754D777C" w:rsidR="004672F4" w:rsidRPr="00E51DA1" w:rsidRDefault="004672F4" w:rsidP="00FC6AB3">
      <w:pPr>
        <w:pStyle w:val="paragraph"/>
        <w:spacing w:before="0" w:beforeAutospacing="0" w:after="0" w:afterAutospacing="0"/>
        <w:textAlignment w:val="baseline"/>
        <w:rPr>
          <w:rFonts w:asciiTheme="minorHAnsi" w:eastAsiaTheme="minorHAnsi" w:hAnsiTheme="minorHAnsi" w:cstheme="minorBidi"/>
        </w:rPr>
      </w:pPr>
      <w:r w:rsidRPr="00E51DA1">
        <w:rPr>
          <w:rFonts w:asciiTheme="minorHAnsi" w:eastAsiaTheme="minorHAnsi" w:hAnsiTheme="minorHAnsi" w:cstheme="minorBidi"/>
        </w:rPr>
        <w:t>-Dr Liebovitz recommended making more revisions to map with more categories. Add exactly which states are available to share data/have current access.</w:t>
      </w:r>
    </w:p>
    <w:p w14:paraId="6AFCE31E" w14:textId="4611A792" w:rsidR="0051633F" w:rsidRPr="00E51DA1" w:rsidRDefault="0051633F" w:rsidP="00FC6AB3">
      <w:pPr>
        <w:pStyle w:val="paragraph"/>
        <w:spacing w:before="0" w:beforeAutospacing="0" w:after="0" w:afterAutospacing="0"/>
        <w:textAlignment w:val="baseline"/>
        <w:rPr>
          <w:rFonts w:asciiTheme="minorHAnsi" w:eastAsiaTheme="minorHAnsi" w:hAnsiTheme="minorHAnsi" w:cstheme="minorBidi"/>
        </w:rPr>
      </w:pPr>
      <w:r w:rsidRPr="00E51DA1">
        <w:rPr>
          <w:rFonts w:asciiTheme="minorHAnsi" w:eastAsiaTheme="minorHAnsi" w:hAnsiTheme="minorHAnsi" w:cstheme="minorBidi"/>
        </w:rPr>
        <w:t>-Sarah to follow up with looking at our website: Is Missouri still a check box?</w:t>
      </w:r>
    </w:p>
    <w:p w14:paraId="61E3A00E" w14:textId="77777777" w:rsidR="00BF253F" w:rsidRPr="00E51DA1" w:rsidRDefault="00BF253F" w:rsidP="00411B2E">
      <w:pPr>
        <w:spacing w:after="0"/>
        <w:rPr>
          <w:sz w:val="24"/>
          <w:szCs w:val="24"/>
        </w:rPr>
      </w:pPr>
    </w:p>
    <w:p w14:paraId="72F24248" w14:textId="7C5718E9" w:rsidR="00BF253F" w:rsidRDefault="00BF253F" w:rsidP="00411B2E">
      <w:pPr>
        <w:spacing w:after="0"/>
        <w:rPr>
          <w:b/>
          <w:bCs/>
          <w:sz w:val="24"/>
          <w:szCs w:val="24"/>
        </w:rPr>
      </w:pPr>
      <w:r>
        <w:rPr>
          <w:b/>
          <w:bCs/>
          <w:sz w:val="24"/>
          <w:szCs w:val="24"/>
        </w:rPr>
        <w:t>IT Update</w:t>
      </w:r>
      <w:r w:rsidR="00EA2846">
        <w:rPr>
          <w:b/>
          <w:bCs/>
          <w:sz w:val="24"/>
          <w:szCs w:val="24"/>
        </w:rPr>
        <w:t>: Andrew Whitman</w:t>
      </w:r>
    </w:p>
    <w:p w14:paraId="6C79BB71" w14:textId="52207E95" w:rsidR="00EA2846" w:rsidRPr="00E51DA1" w:rsidRDefault="00EA2846" w:rsidP="00411B2E">
      <w:pPr>
        <w:spacing w:after="0"/>
        <w:rPr>
          <w:sz w:val="24"/>
          <w:szCs w:val="24"/>
        </w:rPr>
      </w:pPr>
      <w:r w:rsidRPr="00E51DA1">
        <w:rPr>
          <w:sz w:val="24"/>
          <w:szCs w:val="24"/>
        </w:rPr>
        <w:t>MyPMP</w:t>
      </w:r>
    </w:p>
    <w:p w14:paraId="748E166A" w14:textId="3604DAF0" w:rsidR="00EA2846" w:rsidRPr="00E51DA1" w:rsidRDefault="00EA2846" w:rsidP="00EA2846">
      <w:pPr>
        <w:spacing w:after="0"/>
        <w:ind w:left="720"/>
        <w:rPr>
          <w:rStyle w:val="normaltextrun"/>
          <w:rFonts w:eastAsia="Times New Roman" w:cstheme="minorHAnsi"/>
          <w:color w:val="000000"/>
          <w:position w:val="2"/>
          <w:sz w:val="24"/>
          <w:szCs w:val="24"/>
        </w:rPr>
      </w:pPr>
      <w:r w:rsidRPr="00E51DA1">
        <w:rPr>
          <w:rStyle w:val="normaltextrun"/>
          <w:rFonts w:eastAsia="Times New Roman" w:cstheme="minorHAnsi"/>
          <w:color w:val="000000"/>
          <w:position w:val="2"/>
          <w:sz w:val="24"/>
          <w:szCs w:val="24"/>
        </w:rPr>
        <w:t>-Opioid-Benzodiazepine concurrent patient tab back after being taken down for maintenance</w:t>
      </w:r>
    </w:p>
    <w:p w14:paraId="296CCB90" w14:textId="523BD23F" w:rsidR="00EA2846" w:rsidRPr="00E51DA1" w:rsidRDefault="00EA2846" w:rsidP="00EA2846">
      <w:pPr>
        <w:spacing w:after="0"/>
        <w:ind w:left="720"/>
        <w:rPr>
          <w:rStyle w:val="normaltextrun"/>
          <w:rFonts w:eastAsia="Times New Roman" w:cstheme="minorHAnsi"/>
          <w:color w:val="000000"/>
          <w:position w:val="2"/>
          <w:sz w:val="24"/>
          <w:szCs w:val="24"/>
        </w:rPr>
      </w:pPr>
      <w:r w:rsidRPr="00E51DA1">
        <w:rPr>
          <w:rStyle w:val="normaltextrun"/>
          <w:rFonts w:eastAsia="Times New Roman" w:cstheme="minorHAnsi"/>
          <w:color w:val="000000"/>
          <w:position w:val="2"/>
          <w:sz w:val="24"/>
          <w:szCs w:val="24"/>
        </w:rPr>
        <w:t>-Users can now see whether patients that they have prescribed to have concurrent opioid-benzo prescriptions</w:t>
      </w:r>
    </w:p>
    <w:p w14:paraId="2ADAAE43" w14:textId="5D7AB5DB" w:rsidR="00EA2846" w:rsidRPr="00E51DA1" w:rsidRDefault="00EA2846" w:rsidP="00EA2846">
      <w:pPr>
        <w:spacing w:after="0"/>
        <w:rPr>
          <w:rStyle w:val="normaltextrun"/>
          <w:rFonts w:eastAsia="Times New Roman" w:cstheme="minorHAnsi"/>
          <w:color w:val="000000"/>
          <w:position w:val="2"/>
          <w:sz w:val="24"/>
          <w:szCs w:val="24"/>
        </w:rPr>
      </w:pPr>
      <w:r w:rsidRPr="00E51DA1">
        <w:rPr>
          <w:rStyle w:val="normaltextrun"/>
          <w:rFonts w:eastAsia="Times New Roman" w:cstheme="minorHAnsi"/>
          <w:color w:val="000000"/>
          <w:position w:val="2"/>
          <w:sz w:val="24"/>
          <w:szCs w:val="24"/>
        </w:rPr>
        <w:t>Prototyping and Development of new PMP website</w:t>
      </w:r>
    </w:p>
    <w:p w14:paraId="38BC994D" w14:textId="633A740D" w:rsidR="00EA2846" w:rsidRPr="00E51DA1" w:rsidRDefault="00EA2846" w:rsidP="00EA2846">
      <w:pPr>
        <w:spacing w:after="0"/>
        <w:ind w:left="720"/>
        <w:rPr>
          <w:rStyle w:val="normaltextrun"/>
          <w:rFonts w:eastAsia="Times New Roman" w:cstheme="minorHAnsi"/>
          <w:color w:val="000000"/>
          <w:position w:val="2"/>
          <w:sz w:val="24"/>
          <w:szCs w:val="24"/>
        </w:rPr>
      </w:pPr>
      <w:r w:rsidRPr="00E51DA1">
        <w:rPr>
          <w:rStyle w:val="normaltextrun"/>
          <w:rFonts w:eastAsia="Times New Roman" w:cstheme="minorHAnsi"/>
          <w:color w:val="000000"/>
          <w:position w:val="2"/>
          <w:sz w:val="24"/>
          <w:szCs w:val="24"/>
        </w:rPr>
        <w:t>-As part of one of our grants, PMP is developing a new website using modern technologies and updated hardware</w:t>
      </w:r>
      <w:r w:rsidR="0051633F" w:rsidRPr="00E51DA1">
        <w:rPr>
          <w:rStyle w:val="normaltextrun"/>
          <w:rFonts w:eastAsia="Times New Roman" w:cstheme="minorHAnsi"/>
          <w:color w:val="000000"/>
          <w:position w:val="2"/>
          <w:sz w:val="24"/>
          <w:szCs w:val="24"/>
        </w:rPr>
        <w:t>; estimated completion in early 2026.</w:t>
      </w:r>
    </w:p>
    <w:p w14:paraId="3F73090D" w14:textId="77777777" w:rsidR="0051633F" w:rsidRPr="00E51DA1" w:rsidRDefault="0051633F" w:rsidP="00EA2846">
      <w:pPr>
        <w:spacing w:after="0"/>
        <w:ind w:left="720"/>
        <w:rPr>
          <w:rStyle w:val="normaltextrun"/>
          <w:rFonts w:eastAsia="Times New Roman" w:cstheme="minorHAnsi"/>
          <w:color w:val="000000"/>
          <w:position w:val="2"/>
        </w:rPr>
      </w:pPr>
    </w:p>
    <w:p w14:paraId="44080071" w14:textId="77777777" w:rsidR="0051633F" w:rsidRDefault="0051633F" w:rsidP="00EA2846">
      <w:pPr>
        <w:spacing w:after="0"/>
        <w:ind w:left="720"/>
        <w:rPr>
          <w:sz w:val="24"/>
          <w:szCs w:val="24"/>
        </w:rPr>
      </w:pPr>
    </w:p>
    <w:p w14:paraId="2AADC288" w14:textId="3651EAE0" w:rsidR="0033034C" w:rsidRDefault="009B136D" w:rsidP="00EA2846">
      <w:pPr>
        <w:spacing w:after="0"/>
        <w:rPr>
          <w:b/>
          <w:bCs/>
          <w:sz w:val="24"/>
          <w:szCs w:val="24"/>
        </w:rPr>
      </w:pPr>
      <w:r>
        <w:rPr>
          <w:b/>
          <w:bCs/>
          <w:sz w:val="24"/>
          <w:szCs w:val="24"/>
        </w:rPr>
        <w:t>Peer Review Committee Update</w:t>
      </w:r>
      <w:r w:rsidR="00010109">
        <w:rPr>
          <w:b/>
          <w:bCs/>
          <w:sz w:val="24"/>
          <w:szCs w:val="24"/>
        </w:rPr>
        <w:t>: Sarah Pointer</w:t>
      </w:r>
    </w:p>
    <w:p w14:paraId="674562F6" w14:textId="148772A5" w:rsidR="004D5036" w:rsidRPr="00E51DA1" w:rsidRDefault="004D5036" w:rsidP="00EA2846">
      <w:pPr>
        <w:spacing w:after="0"/>
        <w:rPr>
          <w:rFonts w:cstheme="minorHAnsi"/>
          <w:sz w:val="24"/>
          <w:szCs w:val="24"/>
        </w:rPr>
      </w:pPr>
      <w:r w:rsidRPr="00E51DA1">
        <w:rPr>
          <w:rFonts w:cstheme="minorHAnsi"/>
          <w:sz w:val="24"/>
          <w:szCs w:val="24"/>
        </w:rPr>
        <w:t>FY25 Round 2</w:t>
      </w:r>
    </w:p>
    <w:p w14:paraId="19B38317" w14:textId="52B006F1" w:rsidR="004D5036" w:rsidRPr="00E51DA1" w:rsidRDefault="004D5036" w:rsidP="004D5036">
      <w:pPr>
        <w:spacing w:after="0"/>
        <w:ind w:left="720"/>
        <w:rPr>
          <w:rFonts w:cstheme="minorHAnsi"/>
          <w:sz w:val="24"/>
          <w:szCs w:val="24"/>
        </w:rPr>
      </w:pPr>
      <w:r w:rsidRPr="00E51DA1">
        <w:rPr>
          <w:rFonts w:cstheme="minorHAnsi"/>
          <w:sz w:val="24"/>
          <w:szCs w:val="24"/>
        </w:rPr>
        <w:t>-Threshold: Prescribers co-prescribing benzodiazepines and opioids to 15 or more patients for any three months during a six-month period (July-December 2024)</w:t>
      </w:r>
    </w:p>
    <w:p w14:paraId="20C56F15" w14:textId="77777777" w:rsidR="004D5036" w:rsidRPr="00E51DA1" w:rsidRDefault="004D5036" w:rsidP="004D5036">
      <w:pPr>
        <w:pStyle w:val="paragraph"/>
        <w:spacing w:before="0" w:beforeAutospacing="0" w:after="0" w:afterAutospacing="0"/>
        <w:textAlignment w:val="baseline"/>
        <w:rPr>
          <w:rFonts w:asciiTheme="minorHAnsi" w:eastAsiaTheme="minorHAnsi" w:hAnsiTheme="minorHAnsi" w:cstheme="minorHAnsi"/>
        </w:rPr>
      </w:pPr>
      <w:r w:rsidRPr="00E51DA1">
        <w:rPr>
          <w:rFonts w:asciiTheme="minorHAnsi" w:hAnsiTheme="minorHAnsi" w:cstheme="minorHAnsi"/>
        </w:rPr>
        <w:tab/>
      </w:r>
      <w:r w:rsidRPr="00E51DA1">
        <w:rPr>
          <w:rFonts w:asciiTheme="minorHAnsi" w:eastAsiaTheme="minorHAnsi" w:hAnsiTheme="minorHAnsi" w:cstheme="minorHAnsi"/>
        </w:rPr>
        <w:t>-46 total prescribers identified ​</w:t>
      </w:r>
    </w:p>
    <w:p w14:paraId="514335EB" w14:textId="55723A90" w:rsidR="004D5036" w:rsidRPr="00E51DA1" w:rsidRDefault="004D5036" w:rsidP="004D5036">
      <w:pPr>
        <w:pStyle w:val="paragraph"/>
        <w:spacing w:before="0" w:beforeAutospacing="0" w:after="0" w:afterAutospacing="0"/>
        <w:ind w:left="1440"/>
        <w:textAlignment w:val="baseline"/>
        <w:rPr>
          <w:rFonts w:asciiTheme="minorHAnsi" w:eastAsiaTheme="minorHAnsi" w:hAnsiTheme="minorHAnsi" w:cstheme="minorHAnsi"/>
        </w:rPr>
      </w:pPr>
      <w:r w:rsidRPr="00E51DA1">
        <w:rPr>
          <w:rFonts w:asciiTheme="minorHAnsi" w:eastAsiaTheme="minorHAnsi" w:hAnsiTheme="minorHAnsi" w:cstheme="minorHAnsi"/>
        </w:rPr>
        <w:t>-22 Physicians​</w:t>
      </w:r>
    </w:p>
    <w:p w14:paraId="1A78688B" w14:textId="1A3D8FD0" w:rsidR="004D5036" w:rsidRPr="00E51DA1" w:rsidRDefault="004D5036" w:rsidP="004D5036">
      <w:pPr>
        <w:pStyle w:val="paragraph"/>
        <w:spacing w:before="0" w:beforeAutospacing="0" w:after="0" w:afterAutospacing="0"/>
        <w:ind w:left="1440"/>
        <w:textAlignment w:val="baseline"/>
        <w:rPr>
          <w:rFonts w:asciiTheme="minorHAnsi" w:eastAsiaTheme="minorHAnsi" w:hAnsiTheme="minorHAnsi" w:cstheme="minorHAnsi"/>
        </w:rPr>
      </w:pPr>
      <w:r w:rsidRPr="00E51DA1">
        <w:rPr>
          <w:rFonts w:asciiTheme="minorHAnsi" w:eastAsiaTheme="minorHAnsi" w:hAnsiTheme="minorHAnsi" w:cstheme="minorHAnsi"/>
        </w:rPr>
        <w:t>-2 Physician Assistants ​</w:t>
      </w:r>
    </w:p>
    <w:p w14:paraId="184F4CC1" w14:textId="46C2EED0" w:rsidR="004D5036" w:rsidRPr="00E51DA1" w:rsidRDefault="004D5036" w:rsidP="004D5036">
      <w:pPr>
        <w:pStyle w:val="paragraph"/>
        <w:spacing w:before="0" w:beforeAutospacing="0" w:after="0" w:afterAutospacing="0"/>
        <w:ind w:left="1440"/>
        <w:textAlignment w:val="baseline"/>
        <w:rPr>
          <w:rFonts w:asciiTheme="minorHAnsi" w:eastAsiaTheme="minorHAnsi" w:hAnsiTheme="minorHAnsi" w:cstheme="minorHAnsi"/>
        </w:rPr>
      </w:pPr>
      <w:r w:rsidRPr="00E51DA1">
        <w:rPr>
          <w:rFonts w:asciiTheme="minorHAnsi" w:eastAsiaTheme="minorHAnsi" w:hAnsiTheme="minorHAnsi" w:cstheme="minorHAnsi"/>
        </w:rPr>
        <w:t>-22 Nurse Practitioners ​</w:t>
      </w:r>
    </w:p>
    <w:p w14:paraId="0AF1AEBE" w14:textId="131B58B9" w:rsidR="004D5036" w:rsidRPr="00E51DA1" w:rsidRDefault="004D5036" w:rsidP="004D5036">
      <w:pPr>
        <w:pStyle w:val="paragraph"/>
        <w:spacing w:before="0" w:beforeAutospacing="0" w:after="0" w:afterAutospacing="0"/>
        <w:textAlignment w:val="baseline"/>
        <w:rPr>
          <w:rStyle w:val="eop"/>
          <w:rFonts w:asciiTheme="minorHAnsi" w:hAnsiTheme="minorHAnsi" w:cstheme="minorHAnsi"/>
        </w:rPr>
      </w:pPr>
      <w:r w:rsidRPr="00E51DA1">
        <w:rPr>
          <w:rStyle w:val="eop"/>
          <w:rFonts w:asciiTheme="minorHAnsi" w:hAnsiTheme="minorHAnsi" w:cstheme="minorHAnsi"/>
        </w:rPr>
        <w:tab/>
        <w:t>-First Request for Information sent to identified prescribers 2/19/25</w:t>
      </w:r>
    </w:p>
    <w:p w14:paraId="12879E93" w14:textId="77777777" w:rsidR="00E51DA1" w:rsidRDefault="00E51DA1" w:rsidP="004D5036">
      <w:pPr>
        <w:pStyle w:val="paragraph"/>
        <w:spacing w:before="0" w:beforeAutospacing="0" w:after="0" w:afterAutospacing="0"/>
        <w:textAlignment w:val="baseline"/>
        <w:rPr>
          <w:rStyle w:val="eop"/>
          <w:rFonts w:asciiTheme="minorHAnsi" w:hAnsiTheme="minorHAnsi" w:cstheme="minorHAnsi"/>
        </w:rPr>
      </w:pPr>
    </w:p>
    <w:p w14:paraId="539E849B" w14:textId="45A2D30E" w:rsidR="004D5036" w:rsidRPr="00E51DA1" w:rsidRDefault="004D5036" w:rsidP="004D5036">
      <w:pPr>
        <w:pStyle w:val="paragraph"/>
        <w:spacing w:before="0" w:beforeAutospacing="0" w:after="0" w:afterAutospacing="0"/>
        <w:textAlignment w:val="baseline"/>
        <w:rPr>
          <w:rStyle w:val="eop"/>
          <w:rFonts w:asciiTheme="minorHAnsi" w:hAnsiTheme="minorHAnsi" w:cstheme="minorHAnsi"/>
          <w:b/>
          <w:bCs/>
        </w:rPr>
      </w:pPr>
      <w:r w:rsidRPr="00E51DA1">
        <w:rPr>
          <w:rStyle w:val="eop"/>
          <w:rFonts w:asciiTheme="minorHAnsi" w:hAnsiTheme="minorHAnsi" w:cstheme="minorHAnsi"/>
          <w:b/>
          <w:bCs/>
        </w:rPr>
        <w:lastRenderedPageBreak/>
        <w:t>Academic Detailing</w:t>
      </w:r>
    </w:p>
    <w:p w14:paraId="4A0AFC36" w14:textId="6E2C9B78" w:rsidR="004D5036" w:rsidRPr="00E51DA1" w:rsidRDefault="004D5036" w:rsidP="004D5036">
      <w:pPr>
        <w:pStyle w:val="paragraph"/>
        <w:spacing w:before="0" w:beforeAutospacing="0" w:after="0" w:afterAutospacing="0"/>
        <w:textAlignment w:val="baseline"/>
        <w:rPr>
          <w:rStyle w:val="eop"/>
          <w:rFonts w:asciiTheme="minorHAnsi" w:hAnsiTheme="minorHAnsi" w:cstheme="minorHAnsi"/>
        </w:rPr>
      </w:pPr>
      <w:r w:rsidRPr="00E51DA1">
        <w:rPr>
          <w:rStyle w:val="eop"/>
          <w:rFonts w:asciiTheme="minorHAnsi" w:hAnsiTheme="minorHAnsi" w:cstheme="minorHAnsi"/>
        </w:rPr>
        <w:t>State of Illinois Overdose Action Plan</w:t>
      </w:r>
    </w:p>
    <w:p w14:paraId="645B9099" w14:textId="564EEA0F" w:rsidR="004D5036" w:rsidRPr="00E51DA1" w:rsidRDefault="004D5036" w:rsidP="004D5036">
      <w:pPr>
        <w:pStyle w:val="paragraph"/>
        <w:spacing w:before="0" w:beforeAutospacing="0" w:after="0" w:afterAutospacing="0"/>
        <w:ind w:left="720"/>
        <w:textAlignment w:val="baseline"/>
        <w:rPr>
          <w:rStyle w:val="eop"/>
          <w:rFonts w:asciiTheme="minorHAnsi" w:hAnsiTheme="minorHAnsi" w:cstheme="minorHAnsi"/>
        </w:rPr>
      </w:pPr>
      <w:r w:rsidRPr="00E51DA1">
        <w:rPr>
          <w:rStyle w:val="eop"/>
          <w:rFonts w:asciiTheme="minorHAnsi" w:hAnsiTheme="minorHAnsi" w:cstheme="minorHAnsi"/>
        </w:rPr>
        <w:t>-Priority 6: Address high-risk prescribing and dispensing through peer-to-peer academic detailing​</w:t>
      </w:r>
    </w:p>
    <w:p w14:paraId="27C72DD4" w14:textId="2C761871" w:rsidR="004D5036" w:rsidRPr="00E51DA1" w:rsidRDefault="004D5036" w:rsidP="004D5036">
      <w:pPr>
        <w:pStyle w:val="paragraph"/>
        <w:spacing w:before="0" w:beforeAutospacing="0" w:after="0" w:afterAutospacing="0"/>
        <w:ind w:left="336" w:firstLine="720"/>
        <w:textAlignment w:val="baseline"/>
        <w:rPr>
          <w:rStyle w:val="eop"/>
          <w:rFonts w:asciiTheme="minorHAnsi" w:hAnsiTheme="minorHAnsi" w:cstheme="minorHAnsi"/>
        </w:rPr>
      </w:pPr>
      <w:r w:rsidRPr="00E51DA1">
        <w:rPr>
          <w:rStyle w:val="eop"/>
          <w:rFonts w:asciiTheme="minorHAnsi" w:hAnsiTheme="minorHAnsi" w:cstheme="minorHAnsi"/>
        </w:rPr>
        <w:t>-ILPMP Implemented contract with UIC to continue academic detailing program ​</w:t>
      </w:r>
    </w:p>
    <w:p w14:paraId="1F35D53D" w14:textId="49947C78" w:rsidR="004D5036" w:rsidRPr="00E51DA1" w:rsidRDefault="004D5036" w:rsidP="004D5036">
      <w:pPr>
        <w:pStyle w:val="paragraph"/>
        <w:spacing w:before="0" w:beforeAutospacing="0" w:after="0" w:afterAutospacing="0"/>
        <w:ind w:left="1440"/>
        <w:textAlignment w:val="baseline"/>
        <w:rPr>
          <w:rStyle w:val="eop"/>
          <w:rFonts w:asciiTheme="minorHAnsi" w:hAnsiTheme="minorHAnsi" w:cstheme="minorHAnsi"/>
        </w:rPr>
      </w:pPr>
      <w:r w:rsidRPr="00E51DA1">
        <w:rPr>
          <w:rStyle w:val="eop"/>
          <w:rFonts w:asciiTheme="minorHAnsi" w:hAnsiTheme="minorHAnsi" w:cstheme="minorHAnsi"/>
        </w:rPr>
        <w:t>-Tier 1: (PRC identified threshold) Prescribers co-prescribing benzodiazepines and opioids to 15 or more patients for any three months during a six-month period. ​</w:t>
      </w:r>
    </w:p>
    <w:p w14:paraId="6F4259FA" w14:textId="6077E421" w:rsidR="004D5036" w:rsidRPr="00E51DA1" w:rsidRDefault="004D5036" w:rsidP="004D5036">
      <w:pPr>
        <w:pStyle w:val="paragraph"/>
        <w:spacing w:before="0" w:beforeAutospacing="0" w:after="0" w:afterAutospacing="0"/>
        <w:ind w:left="1008" w:firstLine="720"/>
        <w:textAlignment w:val="baseline"/>
        <w:rPr>
          <w:rStyle w:val="eop"/>
          <w:rFonts w:asciiTheme="minorHAnsi" w:hAnsiTheme="minorHAnsi" w:cstheme="minorHAnsi"/>
        </w:rPr>
      </w:pPr>
      <w:r w:rsidRPr="00E51DA1">
        <w:rPr>
          <w:rStyle w:val="eop"/>
          <w:rFonts w:asciiTheme="minorHAnsi" w:hAnsiTheme="minorHAnsi" w:cstheme="minorHAnsi"/>
        </w:rPr>
        <w:t>-Request for Information letters​</w:t>
      </w:r>
    </w:p>
    <w:p w14:paraId="5F82BD56" w14:textId="7277AC56" w:rsidR="004D5036" w:rsidRPr="00E51DA1" w:rsidRDefault="004D5036" w:rsidP="004D5036">
      <w:pPr>
        <w:pStyle w:val="paragraph"/>
        <w:spacing w:before="0" w:beforeAutospacing="0" w:after="0" w:afterAutospacing="0"/>
        <w:ind w:left="1728"/>
        <w:textAlignment w:val="baseline"/>
        <w:rPr>
          <w:rStyle w:val="eop"/>
          <w:rFonts w:asciiTheme="minorHAnsi" w:hAnsiTheme="minorHAnsi" w:cstheme="minorHAnsi"/>
        </w:rPr>
      </w:pPr>
      <w:r w:rsidRPr="00E51DA1">
        <w:rPr>
          <w:rStyle w:val="eop"/>
          <w:rFonts w:asciiTheme="minorHAnsi" w:hAnsiTheme="minorHAnsi" w:cstheme="minorHAnsi"/>
        </w:rPr>
        <w:t>-Subject to PRC review, mandatory detailing intervention if members vote such action ​</w:t>
      </w:r>
    </w:p>
    <w:p w14:paraId="35A66D46" w14:textId="741B6416" w:rsidR="004D5036" w:rsidRPr="00E51DA1" w:rsidRDefault="004D5036" w:rsidP="004D5036">
      <w:pPr>
        <w:pStyle w:val="paragraph"/>
        <w:spacing w:before="0" w:beforeAutospacing="0" w:after="0" w:afterAutospacing="0"/>
        <w:ind w:left="1728"/>
        <w:textAlignment w:val="baseline"/>
        <w:rPr>
          <w:rStyle w:val="eop"/>
          <w:rFonts w:asciiTheme="minorHAnsi" w:hAnsiTheme="minorHAnsi" w:cstheme="minorHAnsi"/>
        </w:rPr>
      </w:pPr>
      <w:r w:rsidRPr="00E51DA1">
        <w:rPr>
          <w:rStyle w:val="eop"/>
          <w:rFonts w:asciiTheme="minorHAnsi" w:hAnsiTheme="minorHAnsi" w:cstheme="minorHAnsi"/>
        </w:rPr>
        <w:t>-As of 2/17, UIC team has conducted outreach visits with 28 prescribers ​</w:t>
      </w:r>
    </w:p>
    <w:p w14:paraId="3BEAE9DE" w14:textId="16D61937" w:rsidR="004D5036" w:rsidRPr="00E51DA1" w:rsidRDefault="004D5036" w:rsidP="004D5036">
      <w:pPr>
        <w:pStyle w:val="paragraph"/>
        <w:spacing w:before="0" w:beforeAutospacing="0" w:after="0" w:afterAutospacing="0"/>
        <w:ind w:left="1440"/>
        <w:textAlignment w:val="baseline"/>
        <w:rPr>
          <w:rStyle w:val="eop"/>
          <w:rFonts w:asciiTheme="minorHAnsi" w:hAnsiTheme="minorHAnsi" w:cstheme="minorHAnsi"/>
        </w:rPr>
      </w:pPr>
      <w:r w:rsidRPr="00E51DA1">
        <w:rPr>
          <w:rStyle w:val="eop"/>
          <w:rFonts w:asciiTheme="minorHAnsi" w:hAnsiTheme="minorHAnsi" w:cstheme="minorHAnsi"/>
        </w:rPr>
        <w:t>​-Tier 2: (Lower threshold) Prescribers co-prescribing benzodiazepines and opioids to 5 to14 patients for any three months during a six-month period. ​</w:t>
      </w:r>
    </w:p>
    <w:p w14:paraId="3E1AB57A" w14:textId="2E91FF6A" w:rsidR="004D5036" w:rsidRPr="00E51DA1" w:rsidRDefault="004D5036" w:rsidP="004D5036">
      <w:pPr>
        <w:pStyle w:val="paragraph"/>
        <w:spacing w:before="0" w:beforeAutospacing="0" w:after="0" w:afterAutospacing="0"/>
        <w:ind w:left="1728"/>
        <w:textAlignment w:val="baseline"/>
        <w:rPr>
          <w:rStyle w:val="eop"/>
          <w:rFonts w:asciiTheme="minorHAnsi" w:hAnsiTheme="minorHAnsi" w:cstheme="minorHAnsi"/>
        </w:rPr>
      </w:pPr>
      <w:r w:rsidRPr="00E51DA1">
        <w:rPr>
          <w:rStyle w:val="eop"/>
          <w:rFonts w:asciiTheme="minorHAnsi" w:hAnsiTheme="minorHAnsi" w:cstheme="minorHAnsi"/>
        </w:rPr>
        <w:t>-Identifying approximately 200 additional prescribers for optional detailing intervention​</w:t>
      </w:r>
    </w:p>
    <w:p w14:paraId="21B0DC45" w14:textId="45357FE5" w:rsidR="004D5036" w:rsidRPr="00E51DA1" w:rsidRDefault="004D5036" w:rsidP="004D5036">
      <w:pPr>
        <w:pStyle w:val="paragraph"/>
        <w:spacing w:before="0" w:beforeAutospacing="0" w:after="0" w:afterAutospacing="0"/>
        <w:ind w:left="1728"/>
        <w:textAlignment w:val="baseline"/>
        <w:rPr>
          <w:rStyle w:val="eop"/>
          <w:rFonts w:asciiTheme="minorHAnsi" w:hAnsiTheme="minorHAnsi" w:cstheme="minorHAnsi"/>
        </w:rPr>
      </w:pPr>
      <w:r w:rsidRPr="00E51DA1">
        <w:rPr>
          <w:rStyle w:val="normaltextrun"/>
          <w:rFonts w:asciiTheme="minorHAnsi" w:hAnsiTheme="minorHAnsi" w:cstheme="minorHAnsi"/>
          <w:color w:val="0F2B4D"/>
          <w:position w:val="-2"/>
        </w:rPr>
        <w:t>-</w:t>
      </w:r>
      <w:r w:rsidRPr="00E51DA1">
        <w:rPr>
          <w:rStyle w:val="eop"/>
          <w:rFonts w:asciiTheme="minorHAnsi" w:hAnsiTheme="minorHAnsi" w:cstheme="minorHAnsi"/>
        </w:rPr>
        <w:t>As of 2/17, UIC team has conducted outreach visits with 89 prescribers</w:t>
      </w:r>
    </w:p>
    <w:p w14:paraId="624B208A" w14:textId="77777777" w:rsidR="00B76D13" w:rsidRPr="00E51DA1" w:rsidRDefault="00B76D13" w:rsidP="00B76D13">
      <w:pPr>
        <w:pStyle w:val="paragraph"/>
        <w:spacing w:before="0" w:beforeAutospacing="0" w:after="0" w:afterAutospacing="0"/>
        <w:textAlignment w:val="baseline"/>
        <w:rPr>
          <w:rStyle w:val="eop"/>
          <w:rFonts w:asciiTheme="minorHAnsi" w:hAnsiTheme="minorHAnsi" w:cstheme="minorHAnsi"/>
        </w:rPr>
      </w:pPr>
    </w:p>
    <w:p w14:paraId="75148F5B" w14:textId="07235DC8" w:rsidR="00B76D13" w:rsidRPr="00E51DA1" w:rsidRDefault="00B76D13" w:rsidP="00B76D13">
      <w:pPr>
        <w:pStyle w:val="paragraph"/>
        <w:spacing w:before="0" w:beforeAutospacing="0" w:after="0" w:afterAutospacing="0"/>
        <w:textAlignment w:val="baseline"/>
        <w:rPr>
          <w:rStyle w:val="eop"/>
          <w:rFonts w:asciiTheme="minorHAnsi" w:hAnsiTheme="minorHAnsi" w:cstheme="minorHAnsi"/>
          <w:b/>
          <w:bCs/>
        </w:rPr>
      </w:pPr>
      <w:r w:rsidRPr="00E51DA1">
        <w:rPr>
          <w:rStyle w:val="eop"/>
          <w:rFonts w:asciiTheme="minorHAnsi" w:hAnsiTheme="minorHAnsi" w:cstheme="minorHAnsi"/>
          <w:b/>
          <w:bCs/>
        </w:rPr>
        <w:t>Peer Review Anonymous Referrals</w:t>
      </w:r>
    </w:p>
    <w:p w14:paraId="2DE99612" w14:textId="3B2F1B01" w:rsidR="00B76D13" w:rsidRPr="00E51DA1" w:rsidRDefault="00B76D13" w:rsidP="00B76D13">
      <w:pPr>
        <w:pStyle w:val="paragraph"/>
        <w:spacing w:before="0" w:beforeAutospacing="0" w:after="0" w:afterAutospacing="0"/>
        <w:ind w:left="720"/>
        <w:jc w:val="both"/>
        <w:textAlignment w:val="baseline"/>
        <w:rPr>
          <w:rStyle w:val="eop"/>
          <w:rFonts w:asciiTheme="minorHAnsi" w:hAnsiTheme="minorHAnsi" w:cstheme="minorHAnsi"/>
        </w:rPr>
      </w:pPr>
      <w:r w:rsidRPr="00E51DA1">
        <w:rPr>
          <w:rStyle w:val="eop"/>
          <w:rFonts w:asciiTheme="minorHAnsi" w:hAnsiTheme="minorHAnsi" w:cstheme="minorHAnsi"/>
        </w:rPr>
        <w:t>-This feature allows users to refer prescribers to the Peer Review Committee</w:t>
      </w:r>
      <w:r w:rsidR="0051633F" w:rsidRPr="00E51DA1">
        <w:rPr>
          <w:rStyle w:val="eop"/>
          <w:rFonts w:asciiTheme="minorHAnsi" w:hAnsiTheme="minorHAnsi" w:cstheme="minorHAnsi"/>
        </w:rPr>
        <w:t xml:space="preserve"> </w:t>
      </w:r>
      <w:r w:rsidRPr="00E51DA1">
        <w:rPr>
          <w:rStyle w:val="eop"/>
          <w:rFonts w:asciiTheme="minorHAnsi" w:hAnsiTheme="minorHAnsi" w:cstheme="minorHAnsi"/>
        </w:rPr>
        <w:t>(PRC) while remaining anonymous​</w:t>
      </w:r>
    </w:p>
    <w:p w14:paraId="270A4FCB" w14:textId="756E31CA" w:rsidR="00B76D13" w:rsidRPr="00E51DA1" w:rsidRDefault="00B76D13" w:rsidP="00B76D13">
      <w:pPr>
        <w:pStyle w:val="paragraph"/>
        <w:spacing w:before="0" w:beforeAutospacing="0" w:after="0" w:afterAutospacing="0"/>
        <w:ind w:left="720"/>
        <w:jc w:val="both"/>
        <w:textAlignment w:val="baseline"/>
        <w:rPr>
          <w:rStyle w:val="eop"/>
          <w:rFonts w:asciiTheme="minorHAnsi" w:hAnsiTheme="minorHAnsi" w:cstheme="minorHAnsi"/>
        </w:rPr>
      </w:pPr>
      <w:r w:rsidRPr="00E51DA1">
        <w:rPr>
          <w:rStyle w:val="eop"/>
          <w:rFonts w:asciiTheme="minorHAnsi" w:hAnsiTheme="minorHAnsi" w:cstheme="minorHAnsi"/>
        </w:rPr>
        <w:t>​-The PRC would then review the prescribing data that the ILPMP has pertaining to the referral and decide whether to send a "Request for Information" letter to the subject of the referral​</w:t>
      </w:r>
    </w:p>
    <w:p w14:paraId="18A179E5" w14:textId="7F77FC84" w:rsidR="00B76D13" w:rsidRPr="00E51DA1" w:rsidRDefault="00B76D13" w:rsidP="00B76D13">
      <w:pPr>
        <w:pStyle w:val="paragraph"/>
        <w:spacing w:before="0" w:beforeAutospacing="0" w:after="0" w:afterAutospacing="0"/>
        <w:jc w:val="both"/>
        <w:textAlignment w:val="baseline"/>
        <w:rPr>
          <w:rStyle w:val="eop"/>
          <w:rFonts w:asciiTheme="minorHAnsi" w:hAnsiTheme="minorHAnsi" w:cstheme="minorHAnsi"/>
        </w:rPr>
      </w:pPr>
      <w:r w:rsidRPr="00E51DA1">
        <w:rPr>
          <w:rStyle w:val="eop"/>
          <w:rFonts w:asciiTheme="minorHAnsi" w:hAnsiTheme="minorHAnsi" w:cstheme="minorHAnsi"/>
        </w:rPr>
        <w:t>​</w:t>
      </w:r>
      <w:r w:rsidRPr="00E51DA1">
        <w:rPr>
          <w:rStyle w:val="eop"/>
          <w:rFonts w:asciiTheme="minorHAnsi" w:hAnsiTheme="minorHAnsi" w:cstheme="minorHAnsi"/>
        </w:rPr>
        <w:tab/>
        <w:t>-Stats to Date:​</w:t>
      </w:r>
    </w:p>
    <w:p w14:paraId="05CDFB05" w14:textId="391F52E2" w:rsidR="00B76D13" w:rsidRPr="00E51DA1" w:rsidRDefault="00B76D13" w:rsidP="00B76D13">
      <w:pPr>
        <w:pStyle w:val="paragraph"/>
        <w:spacing w:before="0" w:beforeAutospacing="0" w:after="0" w:afterAutospacing="0"/>
        <w:ind w:left="1014" w:firstLine="426"/>
        <w:jc w:val="both"/>
        <w:textAlignment w:val="baseline"/>
        <w:rPr>
          <w:rStyle w:val="eop"/>
          <w:rFonts w:asciiTheme="minorHAnsi" w:hAnsiTheme="minorHAnsi" w:cstheme="minorHAnsi"/>
        </w:rPr>
      </w:pPr>
      <w:r w:rsidRPr="00E51DA1">
        <w:rPr>
          <w:rStyle w:val="eop"/>
          <w:rFonts w:asciiTheme="minorHAnsi" w:hAnsiTheme="minorHAnsi" w:cstheme="minorHAnsi"/>
        </w:rPr>
        <w:t>-9 total referrals submitted (3 same prescriber referred)​</w:t>
      </w:r>
    </w:p>
    <w:p w14:paraId="4A23A477" w14:textId="01BB768E" w:rsidR="00B76D13" w:rsidRPr="00E51DA1" w:rsidRDefault="00B76D13" w:rsidP="00B76D13">
      <w:pPr>
        <w:pStyle w:val="paragraph"/>
        <w:spacing w:before="0" w:beforeAutospacing="0" w:after="0" w:afterAutospacing="0"/>
        <w:ind w:left="1728"/>
        <w:jc w:val="both"/>
        <w:textAlignment w:val="baseline"/>
        <w:rPr>
          <w:rStyle w:val="eop"/>
          <w:rFonts w:asciiTheme="minorHAnsi" w:hAnsiTheme="minorHAnsi" w:cstheme="minorHAnsi"/>
        </w:rPr>
      </w:pPr>
      <w:r w:rsidRPr="00E51DA1">
        <w:rPr>
          <w:rStyle w:val="eop"/>
          <w:rFonts w:asciiTheme="minorHAnsi" w:hAnsiTheme="minorHAnsi" w:cstheme="minorHAnsi"/>
        </w:rPr>
        <w:t>-2 pending Request For Information responses ​</w:t>
      </w:r>
    </w:p>
    <w:p w14:paraId="5469452B" w14:textId="0FBFDFE2" w:rsidR="00B76D13" w:rsidRPr="00E51DA1" w:rsidRDefault="00B76D13" w:rsidP="00B76D13">
      <w:pPr>
        <w:pStyle w:val="paragraph"/>
        <w:spacing w:before="0" w:beforeAutospacing="0" w:after="0" w:afterAutospacing="0"/>
        <w:ind w:left="1728"/>
        <w:jc w:val="both"/>
        <w:textAlignment w:val="baseline"/>
        <w:rPr>
          <w:rStyle w:val="eop"/>
          <w:rFonts w:asciiTheme="minorHAnsi" w:hAnsiTheme="minorHAnsi" w:cstheme="minorHAnsi"/>
        </w:rPr>
      </w:pPr>
      <w:r w:rsidRPr="00E51DA1">
        <w:rPr>
          <w:rStyle w:val="eop"/>
          <w:rFonts w:asciiTheme="minorHAnsi" w:hAnsiTheme="minorHAnsi" w:cstheme="minorHAnsi"/>
        </w:rPr>
        <w:t>-1 referred to Academic Detailing​</w:t>
      </w:r>
    </w:p>
    <w:p w14:paraId="658F5796" w14:textId="4EFCA0B8" w:rsidR="00B76D13" w:rsidRPr="00E51DA1" w:rsidRDefault="00B76D13" w:rsidP="00B76D13">
      <w:pPr>
        <w:pStyle w:val="paragraph"/>
        <w:spacing w:before="0" w:beforeAutospacing="0" w:after="0" w:afterAutospacing="0"/>
        <w:ind w:left="1728"/>
        <w:jc w:val="both"/>
        <w:textAlignment w:val="baseline"/>
        <w:rPr>
          <w:rStyle w:val="eop"/>
          <w:rFonts w:asciiTheme="minorHAnsi" w:hAnsiTheme="minorHAnsi" w:cstheme="minorHAnsi"/>
        </w:rPr>
      </w:pPr>
      <w:r w:rsidRPr="00E51DA1">
        <w:rPr>
          <w:rStyle w:val="eop"/>
          <w:rFonts w:asciiTheme="minorHAnsi" w:hAnsiTheme="minorHAnsi" w:cstheme="minorHAnsi"/>
        </w:rPr>
        <w:t>-1 referred to IDFPR for further investigation ​</w:t>
      </w:r>
    </w:p>
    <w:p w14:paraId="66E69DC6" w14:textId="68FB308F" w:rsidR="00B76D13" w:rsidRPr="00E51DA1" w:rsidRDefault="00B76D13" w:rsidP="0051633F">
      <w:pPr>
        <w:pStyle w:val="paragraph"/>
        <w:spacing w:before="0" w:beforeAutospacing="0" w:after="0" w:afterAutospacing="0"/>
        <w:ind w:left="1728"/>
        <w:jc w:val="both"/>
        <w:textAlignment w:val="baseline"/>
        <w:rPr>
          <w:rStyle w:val="eop"/>
          <w:rFonts w:asciiTheme="minorHAnsi" w:hAnsiTheme="minorHAnsi" w:cstheme="minorHAnsi"/>
        </w:rPr>
      </w:pPr>
      <w:r w:rsidRPr="00E51DA1">
        <w:rPr>
          <w:rStyle w:val="eop"/>
          <w:rFonts w:asciiTheme="minorHAnsi" w:hAnsiTheme="minorHAnsi" w:cstheme="minorHAnsi"/>
        </w:rPr>
        <w:t>-3 deemed sufficient no further action was taken</w:t>
      </w:r>
    </w:p>
    <w:p w14:paraId="5CFF7E2D" w14:textId="77777777" w:rsidR="0051633F" w:rsidRPr="00E51DA1" w:rsidRDefault="0051633F" w:rsidP="0051633F">
      <w:pPr>
        <w:pStyle w:val="paragraph"/>
        <w:spacing w:before="0" w:beforeAutospacing="0" w:after="0" w:afterAutospacing="0"/>
        <w:jc w:val="both"/>
        <w:textAlignment w:val="baseline"/>
        <w:rPr>
          <w:rStyle w:val="eop"/>
          <w:rFonts w:asciiTheme="minorHAnsi" w:hAnsiTheme="minorHAnsi" w:cstheme="minorHAnsi"/>
        </w:rPr>
      </w:pPr>
    </w:p>
    <w:p w14:paraId="02A6CEFD" w14:textId="5B51A18F" w:rsidR="0051633F" w:rsidRPr="00E51DA1" w:rsidRDefault="0051633F" w:rsidP="0051633F">
      <w:pPr>
        <w:pStyle w:val="paragraph"/>
        <w:spacing w:before="0" w:beforeAutospacing="0" w:after="0" w:afterAutospacing="0"/>
        <w:jc w:val="both"/>
        <w:textAlignment w:val="baseline"/>
        <w:rPr>
          <w:rStyle w:val="eop"/>
          <w:rFonts w:asciiTheme="minorHAnsi" w:hAnsiTheme="minorHAnsi" w:cstheme="minorHAnsi"/>
        </w:rPr>
      </w:pPr>
      <w:r w:rsidRPr="00E51DA1">
        <w:rPr>
          <w:rStyle w:val="eop"/>
          <w:rFonts w:asciiTheme="minorHAnsi" w:hAnsiTheme="minorHAnsi" w:cstheme="minorHAnsi"/>
        </w:rPr>
        <w:t xml:space="preserve">RFR: had comments that the letter still sounds scary – can we put additional information on the website regarding process?  Sarah said that we could maybe put something on the website.  Sarah also encouraged committee members to work with their associations to </w:t>
      </w:r>
      <w:r w:rsidR="00187FC2" w:rsidRPr="00E51DA1">
        <w:rPr>
          <w:rStyle w:val="eop"/>
          <w:rFonts w:asciiTheme="minorHAnsi" w:hAnsiTheme="minorHAnsi" w:cstheme="minorHAnsi"/>
        </w:rPr>
        <w:t>help spread the information.</w:t>
      </w:r>
    </w:p>
    <w:p w14:paraId="055A5C98" w14:textId="1534F4EF" w:rsidR="00187FC2" w:rsidRPr="00187FC2" w:rsidRDefault="00BF253F" w:rsidP="00411B2E">
      <w:pPr>
        <w:spacing w:after="0"/>
        <w:rPr>
          <w:b/>
          <w:bCs/>
          <w:sz w:val="24"/>
          <w:szCs w:val="24"/>
        </w:rPr>
      </w:pPr>
      <w:r>
        <w:rPr>
          <w:b/>
          <w:bCs/>
          <w:sz w:val="24"/>
          <w:szCs w:val="24"/>
        </w:rPr>
        <w:t>SIUE Cumulative Reference Score Update</w:t>
      </w:r>
      <w:r w:rsidR="00B76D13">
        <w:rPr>
          <w:b/>
          <w:bCs/>
          <w:sz w:val="24"/>
          <w:szCs w:val="24"/>
        </w:rPr>
        <w:t xml:space="preserve">: </w:t>
      </w:r>
      <w:r w:rsidR="00187FC2">
        <w:rPr>
          <w:b/>
          <w:bCs/>
          <w:sz w:val="24"/>
          <w:szCs w:val="24"/>
        </w:rPr>
        <w:t>Sarah</w:t>
      </w:r>
      <w:r w:rsidR="00E51DA1">
        <w:rPr>
          <w:b/>
          <w:bCs/>
          <w:sz w:val="24"/>
          <w:szCs w:val="24"/>
        </w:rPr>
        <w:t xml:space="preserve"> </w:t>
      </w:r>
      <w:r w:rsidR="00187FC2">
        <w:rPr>
          <w:b/>
          <w:bCs/>
          <w:sz w:val="24"/>
          <w:szCs w:val="24"/>
        </w:rPr>
        <w:t>Pointer/</w:t>
      </w:r>
      <w:r w:rsidR="00B76D13">
        <w:rPr>
          <w:b/>
          <w:bCs/>
          <w:sz w:val="24"/>
          <w:szCs w:val="24"/>
        </w:rPr>
        <w:t>Chris Herndon</w:t>
      </w:r>
    </w:p>
    <w:p w14:paraId="48D63FC0" w14:textId="00DE7821" w:rsidR="003B64BE" w:rsidRPr="00E51DA1" w:rsidRDefault="00187FC2" w:rsidP="00411B2E">
      <w:pPr>
        <w:spacing w:after="0"/>
        <w:rPr>
          <w:sz w:val="24"/>
          <w:szCs w:val="24"/>
        </w:rPr>
      </w:pPr>
      <w:r>
        <w:rPr>
          <w:sz w:val="24"/>
          <w:szCs w:val="24"/>
        </w:rPr>
        <w:t>Goal to implement next fiscal year</w:t>
      </w:r>
    </w:p>
    <w:p w14:paraId="3D0D3766" w14:textId="76CD9B93" w:rsidR="009B136D" w:rsidRDefault="009B136D" w:rsidP="00411B2E">
      <w:pPr>
        <w:spacing w:after="0"/>
        <w:rPr>
          <w:b/>
          <w:bCs/>
          <w:sz w:val="24"/>
          <w:szCs w:val="24"/>
        </w:rPr>
      </w:pPr>
      <w:r>
        <w:rPr>
          <w:b/>
          <w:bCs/>
          <w:sz w:val="24"/>
          <w:szCs w:val="24"/>
        </w:rPr>
        <w:t>Open Discussion</w:t>
      </w:r>
    </w:p>
    <w:p w14:paraId="17C9FF4C" w14:textId="5D9EDC85" w:rsidR="00187FC2" w:rsidRPr="00010109" w:rsidRDefault="00187FC2" w:rsidP="00411B2E">
      <w:pPr>
        <w:spacing w:after="0"/>
        <w:rPr>
          <w:sz w:val="24"/>
          <w:szCs w:val="24"/>
        </w:rPr>
      </w:pPr>
      <w:r>
        <w:rPr>
          <w:sz w:val="24"/>
          <w:szCs w:val="24"/>
        </w:rPr>
        <w:t>Sarah share</w:t>
      </w:r>
      <w:r w:rsidR="003B64BE">
        <w:rPr>
          <w:sz w:val="24"/>
          <w:szCs w:val="24"/>
        </w:rPr>
        <w:t xml:space="preserve">d that </w:t>
      </w:r>
      <w:r>
        <w:rPr>
          <w:sz w:val="24"/>
          <w:szCs w:val="24"/>
        </w:rPr>
        <w:t>IDPH has updated their Overdose Data Dashboard and put out their 2023 semi-annual overdose report. I</w:t>
      </w:r>
      <w:r w:rsidR="003B64BE">
        <w:rPr>
          <w:sz w:val="24"/>
          <w:szCs w:val="24"/>
        </w:rPr>
        <w:t>llinois</w:t>
      </w:r>
      <w:r>
        <w:rPr>
          <w:sz w:val="24"/>
          <w:szCs w:val="24"/>
        </w:rPr>
        <w:t xml:space="preserve"> had a 8.3% dec</w:t>
      </w:r>
      <w:r w:rsidR="003B64BE">
        <w:rPr>
          <w:sz w:val="24"/>
          <w:szCs w:val="24"/>
        </w:rPr>
        <w:t>l</w:t>
      </w:r>
      <w:r>
        <w:rPr>
          <w:sz w:val="24"/>
          <w:szCs w:val="24"/>
        </w:rPr>
        <w:t xml:space="preserve">ine in all overdoses </w:t>
      </w:r>
      <w:r w:rsidR="003B64BE">
        <w:rPr>
          <w:sz w:val="24"/>
          <w:szCs w:val="24"/>
        </w:rPr>
        <w:t>which is above the national decline of 4% .  The opioid overdoses declined by 9.7% compared to 3% nationally.</w:t>
      </w:r>
    </w:p>
    <w:p w14:paraId="1D148498" w14:textId="46024708" w:rsidR="007D2D81" w:rsidRDefault="00411B2E" w:rsidP="00411B2E">
      <w:pPr>
        <w:spacing w:after="0"/>
        <w:rPr>
          <w:b/>
          <w:bCs/>
          <w:sz w:val="24"/>
          <w:szCs w:val="24"/>
        </w:rPr>
      </w:pPr>
      <w:r w:rsidRPr="007D2D81">
        <w:rPr>
          <w:b/>
          <w:bCs/>
          <w:sz w:val="24"/>
          <w:szCs w:val="24"/>
        </w:rPr>
        <w:t>Next Advisory Committee</w:t>
      </w:r>
    </w:p>
    <w:p w14:paraId="02C64C91" w14:textId="6182F25F" w:rsidR="00411B2E" w:rsidRPr="00E51DA1" w:rsidRDefault="00BF253F" w:rsidP="00411B2E">
      <w:pPr>
        <w:pStyle w:val="ListParagraph"/>
        <w:numPr>
          <w:ilvl w:val="0"/>
          <w:numId w:val="16"/>
        </w:numPr>
        <w:spacing w:after="0"/>
        <w:rPr>
          <w:b/>
          <w:bCs/>
          <w:sz w:val="24"/>
          <w:szCs w:val="24"/>
        </w:rPr>
      </w:pPr>
      <w:r>
        <w:rPr>
          <w:sz w:val="24"/>
          <w:szCs w:val="24"/>
        </w:rPr>
        <w:t xml:space="preserve">September </w:t>
      </w:r>
      <w:r w:rsidR="00E51DA1">
        <w:rPr>
          <w:sz w:val="24"/>
          <w:szCs w:val="24"/>
        </w:rPr>
        <w:t>16</w:t>
      </w:r>
      <w:r w:rsidR="003B64BE">
        <w:rPr>
          <w:sz w:val="24"/>
          <w:szCs w:val="24"/>
        </w:rPr>
        <w:t>, 2025</w:t>
      </w:r>
    </w:p>
    <w:sectPr w:rsidR="00411B2E" w:rsidRPr="00E51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4AF5"/>
    <w:multiLevelType w:val="hybridMultilevel"/>
    <w:tmpl w:val="A6CA1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E46454"/>
    <w:multiLevelType w:val="multilevel"/>
    <w:tmpl w:val="73C6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17D57"/>
    <w:multiLevelType w:val="hybridMultilevel"/>
    <w:tmpl w:val="FAEE45A6"/>
    <w:lvl w:ilvl="0" w:tplc="091606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73B09"/>
    <w:multiLevelType w:val="hybridMultilevel"/>
    <w:tmpl w:val="EB722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7F0DC0"/>
    <w:multiLevelType w:val="multilevel"/>
    <w:tmpl w:val="842A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A49F7"/>
    <w:multiLevelType w:val="hybridMultilevel"/>
    <w:tmpl w:val="BC72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E49AD"/>
    <w:multiLevelType w:val="hybridMultilevel"/>
    <w:tmpl w:val="6E6EFE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0614E1"/>
    <w:multiLevelType w:val="multilevel"/>
    <w:tmpl w:val="7C0C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9F5F60"/>
    <w:multiLevelType w:val="hybridMultilevel"/>
    <w:tmpl w:val="CDC6AFAE"/>
    <w:lvl w:ilvl="0" w:tplc="BFC2ED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1D2D0F"/>
    <w:multiLevelType w:val="hybridMultilevel"/>
    <w:tmpl w:val="55622CA0"/>
    <w:lvl w:ilvl="0" w:tplc="42B4662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56619B"/>
    <w:multiLevelType w:val="multilevel"/>
    <w:tmpl w:val="86B431E8"/>
    <w:lvl w:ilvl="0">
      <w:start w:val="1"/>
      <w:numFmt w:val="bullet"/>
      <w:lvlText w:val=""/>
      <w:lvlJc w:val="left"/>
      <w:pPr>
        <w:tabs>
          <w:tab w:val="num" w:pos="1224"/>
        </w:tabs>
        <w:ind w:left="1224" w:hanging="360"/>
      </w:pPr>
      <w:rPr>
        <w:rFonts w:ascii="Symbol" w:hAnsi="Symbol" w:hint="default"/>
        <w:sz w:val="20"/>
      </w:rPr>
    </w:lvl>
    <w:lvl w:ilvl="1" w:tentative="1">
      <w:start w:val="1"/>
      <w:numFmt w:val="bullet"/>
      <w:lvlText w:val=""/>
      <w:lvlJc w:val="left"/>
      <w:pPr>
        <w:tabs>
          <w:tab w:val="num" w:pos="1944"/>
        </w:tabs>
        <w:ind w:left="1944" w:hanging="360"/>
      </w:pPr>
      <w:rPr>
        <w:rFonts w:ascii="Symbol" w:hAnsi="Symbol" w:hint="default"/>
        <w:sz w:val="20"/>
      </w:rPr>
    </w:lvl>
    <w:lvl w:ilvl="2" w:tentative="1">
      <w:start w:val="1"/>
      <w:numFmt w:val="bullet"/>
      <w:lvlText w:val=""/>
      <w:lvlJc w:val="left"/>
      <w:pPr>
        <w:tabs>
          <w:tab w:val="num" w:pos="2664"/>
        </w:tabs>
        <w:ind w:left="2664" w:hanging="360"/>
      </w:pPr>
      <w:rPr>
        <w:rFonts w:ascii="Symbol" w:hAnsi="Symbol" w:hint="default"/>
        <w:sz w:val="20"/>
      </w:rPr>
    </w:lvl>
    <w:lvl w:ilvl="3" w:tentative="1">
      <w:start w:val="1"/>
      <w:numFmt w:val="bullet"/>
      <w:lvlText w:val=""/>
      <w:lvlJc w:val="left"/>
      <w:pPr>
        <w:tabs>
          <w:tab w:val="num" w:pos="3384"/>
        </w:tabs>
        <w:ind w:left="3384" w:hanging="360"/>
      </w:pPr>
      <w:rPr>
        <w:rFonts w:ascii="Symbol" w:hAnsi="Symbol" w:hint="default"/>
        <w:sz w:val="20"/>
      </w:rPr>
    </w:lvl>
    <w:lvl w:ilvl="4" w:tentative="1">
      <w:start w:val="1"/>
      <w:numFmt w:val="bullet"/>
      <w:lvlText w:val=""/>
      <w:lvlJc w:val="left"/>
      <w:pPr>
        <w:tabs>
          <w:tab w:val="num" w:pos="4104"/>
        </w:tabs>
        <w:ind w:left="4104" w:hanging="360"/>
      </w:pPr>
      <w:rPr>
        <w:rFonts w:ascii="Symbol" w:hAnsi="Symbol" w:hint="default"/>
        <w:sz w:val="20"/>
      </w:rPr>
    </w:lvl>
    <w:lvl w:ilvl="5" w:tentative="1">
      <w:start w:val="1"/>
      <w:numFmt w:val="bullet"/>
      <w:lvlText w:val=""/>
      <w:lvlJc w:val="left"/>
      <w:pPr>
        <w:tabs>
          <w:tab w:val="num" w:pos="4824"/>
        </w:tabs>
        <w:ind w:left="4824" w:hanging="360"/>
      </w:pPr>
      <w:rPr>
        <w:rFonts w:ascii="Symbol" w:hAnsi="Symbol" w:hint="default"/>
        <w:sz w:val="20"/>
      </w:rPr>
    </w:lvl>
    <w:lvl w:ilvl="6" w:tentative="1">
      <w:start w:val="1"/>
      <w:numFmt w:val="bullet"/>
      <w:lvlText w:val=""/>
      <w:lvlJc w:val="left"/>
      <w:pPr>
        <w:tabs>
          <w:tab w:val="num" w:pos="5544"/>
        </w:tabs>
        <w:ind w:left="5544" w:hanging="360"/>
      </w:pPr>
      <w:rPr>
        <w:rFonts w:ascii="Symbol" w:hAnsi="Symbol" w:hint="default"/>
        <w:sz w:val="20"/>
      </w:rPr>
    </w:lvl>
    <w:lvl w:ilvl="7" w:tentative="1">
      <w:start w:val="1"/>
      <w:numFmt w:val="bullet"/>
      <w:lvlText w:val=""/>
      <w:lvlJc w:val="left"/>
      <w:pPr>
        <w:tabs>
          <w:tab w:val="num" w:pos="6264"/>
        </w:tabs>
        <w:ind w:left="6264" w:hanging="360"/>
      </w:pPr>
      <w:rPr>
        <w:rFonts w:ascii="Symbol" w:hAnsi="Symbol" w:hint="default"/>
        <w:sz w:val="20"/>
      </w:rPr>
    </w:lvl>
    <w:lvl w:ilvl="8" w:tentative="1">
      <w:start w:val="1"/>
      <w:numFmt w:val="bullet"/>
      <w:lvlText w:val=""/>
      <w:lvlJc w:val="left"/>
      <w:pPr>
        <w:tabs>
          <w:tab w:val="num" w:pos="6984"/>
        </w:tabs>
        <w:ind w:left="6984" w:hanging="360"/>
      </w:pPr>
      <w:rPr>
        <w:rFonts w:ascii="Symbol" w:hAnsi="Symbol" w:hint="default"/>
        <w:sz w:val="20"/>
      </w:rPr>
    </w:lvl>
  </w:abstractNum>
  <w:abstractNum w:abstractNumId="11" w15:restartNumberingAfterBreak="0">
    <w:nsid w:val="2456396E"/>
    <w:multiLevelType w:val="multilevel"/>
    <w:tmpl w:val="E062D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603BDB"/>
    <w:multiLevelType w:val="hybridMultilevel"/>
    <w:tmpl w:val="259A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0F3D01"/>
    <w:multiLevelType w:val="multilevel"/>
    <w:tmpl w:val="00AC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8D1350"/>
    <w:multiLevelType w:val="hybridMultilevel"/>
    <w:tmpl w:val="1858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766B37"/>
    <w:multiLevelType w:val="hybridMultilevel"/>
    <w:tmpl w:val="C10C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026026"/>
    <w:multiLevelType w:val="multilevel"/>
    <w:tmpl w:val="97447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0549CF"/>
    <w:multiLevelType w:val="hybridMultilevel"/>
    <w:tmpl w:val="C26C3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B75999"/>
    <w:multiLevelType w:val="hybridMultilevel"/>
    <w:tmpl w:val="384893A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9" w15:restartNumberingAfterBreak="0">
    <w:nsid w:val="35E13BC6"/>
    <w:multiLevelType w:val="multilevel"/>
    <w:tmpl w:val="A7FE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77212A"/>
    <w:multiLevelType w:val="hybridMultilevel"/>
    <w:tmpl w:val="38F0D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1C10EB"/>
    <w:multiLevelType w:val="hybridMultilevel"/>
    <w:tmpl w:val="8594F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8302C"/>
    <w:multiLevelType w:val="multilevel"/>
    <w:tmpl w:val="A188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CF5DB5"/>
    <w:multiLevelType w:val="multilevel"/>
    <w:tmpl w:val="8958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65021E"/>
    <w:multiLevelType w:val="multilevel"/>
    <w:tmpl w:val="E856B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521EBB"/>
    <w:multiLevelType w:val="multilevel"/>
    <w:tmpl w:val="33D4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980F35"/>
    <w:multiLevelType w:val="multilevel"/>
    <w:tmpl w:val="1CD8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D51D6C"/>
    <w:multiLevelType w:val="multilevel"/>
    <w:tmpl w:val="CCB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420DD0"/>
    <w:multiLevelType w:val="hybridMultilevel"/>
    <w:tmpl w:val="0EA8C3AE"/>
    <w:lvl w:ilvl="0" w:tplc="BFC2ED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512BFF"/>
    <w:multiLevelType w:val="hybridMultilevel"/>
    <w:tmpl w:val="20723C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D16710F"/>
    <w:multiLevelType w:val="multilevel"/>
    <w:tmpl w:val="1F44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32143B4"/>
    <w:multiLevelType w:val="hybridMultilevel"/>
    <w:tmpl w:val="7DA256D4"/>
    <w:lvl w:ilvl="0" w:tplc="10A61E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E5E35"/>
    <w:multiLevelType w:val="hybridMultilevel"/>
    <w:tmpl w:val="BB9E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E185F"/>
    <w:multiLevelType w:val="hybridMultilevel"/>
    <w:tmpl w:val="3D48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561A11"/>
    <w:multiLevelType w:val="hybridMultilevel"/>
    <w:tmpl w:val="6CCC6FD8"/>
    <w:lvl w:ilvl="0" w:tplc="10A61E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B946F1"/>
    <w:multiLevelType w:val="hybridMultilevel"/>
    <w:tmpl w:val="8D241F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F35036"/>
    <w:multiLevelType w:val="hybridMultilevel"/>
    <w:tmpl w:val="F148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8572611">
    <w:abstractNumId w:val="18"/>
  </w:num>
  <w:num w:numId="2" w16cid:durableId="1580283391">
    <w:abstractNumId w:val="14"/>
  </w:num>
  <w:num w:numId="3" w16cid:durableId="1550142559">
    <w:abstractNumId w:val="12"/>
  </w:num>
  <w:num w:numId="4" w16cid:durableId="820191586">
    <w:abstractNumId w:val="32"/>
  </w:num>
  <w:num w:numId="5" w16cid:durableId="1636446574">
    <w:abstractNumId w:val="31"/>
  </w:num>
  <w:num w:numId="6" w16cid:durableId="1883664731">
    <w:abstractNumId w:val="34"/>
  </w:num>
  <w:num w:numId="7" w16cid:durableId="1386417409">
    <w:abstractNumId w:val="5"/>
  </w:num>
  <w:num w:numId="8" w16cid:durableId="1828279437">
    <w:abstractNumId w:val="8"/>
  </w:num>
  <w:num w:numId="9" w16cid:durableId="123277114">
    <w:abstractNumId w:val="28"/>
  </w:num>
  <w:num w:numId="10" w16cid:durableId="929852214">
    <w:abstractNumId w:val="29"/>
  </w:num>
  <w:num w:numId="11" w16cid:durableId="1405058546">
    <w:abstractNumId w:val="2"/>
  </w:num>
  <w:num w:numId="12" w16cid:durableId="1671056410">
    <w:abstractNumId w:val="20"/>
  </w:num>
  <w:num w:numId="13" w16cid:durableId="751049176">
    <w:abstractNumId w:val="15"/>
  </w:num>
  <w:num w:numId="14" w16cid:durableId="429590642">
    <w:abstractNumId w:val="17"/>
  </w:num>
  <w:num w:numId="15" w16cid:durableId="492574714">
    <w:abstractNumId w:val="35"/>
  </w:num>
  <w:num w:numId="16" w16cid:durableId="382874789">
    <w:abstractNumId w:val="33"/>
  </w:num>
  <w:num w:numId="17" w16cid:durableId="647635973">
    <w:abstractNumId w:val="3"/>
  </w:num>
  <w:num w:numId="18" w16cid:durableId="57945847">
    <w:abstractNumId w:val="0"/>
  </w:num>
  <w:num w:numId="19" w16cid:durableId="1212306180">
    <w:abstractNumId w:val="36"/>
  </w:num>
  <w:num w:numId="20" w16cid:durableId="1032462902">
    <w:abstractNumId w:val="21"/>
  </w:num>
  <w:num w:numId="21" w16cid:durableId="2090729478">
    <w:abstractNumId w:val="24"/>
  </w:num>
  <w:num w:numId="22" w16cid:durableId="1309164721">
    <w:abstractNumId w:val="13"/>
  </w:num>
  <w:num w:numId="23" w16cid:durableId="886571448">
    <w:abstractNumId w:val="23"/>
  </w:num>
  <w:num w:numId="24" w16cid:durableId="804273684">
    <w:abstractNumId w:val="25"/>
  </w:num>
  <w:num w:numId="25" w16cid:durableId="385226269">
    <w:abstractNumId w:val="6"/>
  </w:num>
  <w:num w:numId="26" w16cid:durableId="2013988557">
    <w:abstractNumId w:val="10"/>
  </w:num>
  <w:num w:numId="27" w16cid:durableId="493768030">
    <w:abstractNumId w:val="30"/>
  </w:num>
  <w:num w:numId="28" w16cid:durableId="1975065013">
    <w:abstractNumId w:val="1"/>
  </w:num>
  <w:num w:numId="29" w16cid:durableId="424691364">
    <w:abstractNumId w:val="11"/>
  </w:num>
  <w:num w:numId="30" w16cid:durableId="1209801546">
    <w:abstractNumId w:val="7"/>
  </w:num>
  <w:num w:numId="31" w16cid:durableId="1172527223">
    <w:abstractNumId w:val="9"/>
  </w:num>
  <w:num w:numId="32" w16cid:durableId="1047072130">
    <w:abstractNumId w:val="27"/>
  </w:num>
  <w:num w:numId="33" w16cid:durableId="817650907">
    <w:abstractNumId w:val="22"/>
  </w:num>
  <w:num w:numId="34" w16cid:durableId="1731072536">
    <w:abstractNumId w:val="19"/>
  </w:num>
  <w:num w:numId="35" w16cid:durableId="90929711">
    <w:abstractNumId w:val="26"/>
  </w:num>
  <w:num w:numId="36" w16cid:durableId="1712993897">
    <w:abstractNumId w:val="16"/>
  </w:num>
  <w:num w:numId="37" w16cid:durableId="592930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B2E"/>
    <w:rsid w:val="00010109"/>
    <w:rsid w:val="000B19AE"/>
    <w:rsid w:val="001062DC"/>
    <w:rsid w:val="001845B9"/>
    <w:rsid w:val="00187FC2"/>
    <w:rsid w:val="001A1C50"/>
    <w:rsid w:val="001D7027"/>
    <w:rsid w:val="001F22A9"/>
    <w:rsid w:val="001F7AB7"/>
    <w:rsid w:val="00225C63"/>
    <w:rsid w:val="002F0823"/>
    <w:rsid w:val="0033034C"/>
    <w:rsid w:val="00354598"/>
    <w:rsid w:val="00373E7C"/>
    <w:rsid w:val="00383D78"/>
    <w:rsid w:val="003B64BE"/>
    <w:rsid w:val="00411B2E"/>
    <w:rsid w:val="004130FE"/>
    <w:rsid w:val="00425FAB"/>
    <w:rsid w:val="004672F4"/>
    <w:rsid w:val="004D5036"/>
    <w:rsid w:val="004F2E01"/>
    <w:rsid w:val="0051633F"/>
    <w:rsid w:val="005235A6"/>
    <w:rsid w:val="005333E6"/>
    <w:rsid w:val="00554D76"/>
    <w:rsid w:val="00571D22"/>
    <w:rsid w:val="005E42A8"/>
    <w:rsid w:val="005E6B49"/>
    <w:rsid w:val="00612B4D"/>
    <w:rsid w:val="006A30FB"/>
    <w:rsid w:val="006E1FA5"/>
    <w:rsid w:val="006E1FF0"/>
    <w:rsid w:val="00746B8B"/>
    <w:rsid w:val="0079640A"/>
    <w:rsid w:val="007D2D81"/>
    <w:rsid w:val="00842B8B"/>
    <w:rsid w:val="008C4C28"/>
    <w:rsid w:val="008D3471"/>
    <w:rsid w:val="009670BC"/>
    <w:rsid w:val="009B136D"/>
    <w:rsid w:val="00A314DC"/>
    <w:rsid w:val="00A95C8C"/>
    <w:rsid w:val="00AA4AA6"/>
    <w:rsid w:val="00AB2296"/>
    <w:rsid w:val="00AB7958"/>
    <w:rsid w:val="00B76D13"/>
    <w:rsid w:val="00B84D29"/>
    <w:rsid w:val="00B94E8C"/>
    <w:rsid w:val="00BE025E"/>
    <w:rsid w:val="00BF253F"/>
    <w:rsid w:val="00C040E5"/>
    <w:rsid w:val="00C25FDF"/>
    <w:rsid w:val="00C41D22"/>
    <w:rsid w:val="00CA6CE0"/>
    <w:rsid w:val="00CB0428"/>
    <w:rsid w:val="00CB400F"/>
    <w:rsid w:val="00D245DA"/>
    <w:rsid w:val="00D731DD"/>
    <w:rsid w:val="00DC29F4"/>
    <w:rsid w:val="00DE0F25"/>
    <w:rsid w:val="00DE1FEB"/>
    <w:rsid w:val="00E13793"/>
    <w:rsid w:val="00E2714C"/>
    <w:rsid w:val="00E51DA1"/>
    <w:rsid w:val="00E83416"/>
    <w:rsid w:val="00E95622"/>
    <w:rsid w:val="00EA2846"/>
    <w:rsid w:val="00EB41A2"/>
    <w:rsid w:val="00ED666E"/>
    <w:rsid w:val="00EF2676"/>
    <w:rsid w:val="00F64AED"/>
    <w:rsid w:val="00FC6AB3"/>
    <w:rsid w:val="5BC8C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52DB9"/>
  <w15:chartTrackingRefBased/>
  <w15:docId w15:val="{CBD213AE-CF53-435C-A5BB-36C131FB8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D2D81"/>
  </w:style>
  <w:style w:type="character" w:customStyle="1" w:styleId="spellingerror">
    <w:name w:val="spellingerror"/>
    <w:basedOn w:val="DefaultParagraphFont"/>
    <w:rsid w:val="007D2D81"/>
  </w:style>
  <w:style w:type="character" w:customStyle="1" w:styleId="eop">
    <w:name w:val="eop"/>
    <w:basedOn w:val="DefaultParagraphFont"/>
    <w:rsid w:val="007D2D81"/>
  </w:style>
  <w:style w:type="paragraph" w:styleId="ListParagraph">
    <w:name w:val="List Paragraph"/>
    <w:basedOn w:val="Normal"/>
    <w:uiPriority w:val="34"/>
    <w:qFormat/>
    <w:rsid w:val="00D245DA"/>
    <w:pPr>
      <w:ind w:left="720"/>
      <w:contextualSpacing/>
    </w:pPr>
  </w:style>
  <w:style w:type="paragraph" w:customStyle="1" w:styleId="paragraph">
    <w:name w:val="paragraph"/>
    <w:basedOn w:val="Normal"/>
    <w:rsid w:val="009B136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3034C"/>
    <w:rPr>
      <w:color w:val="0563C1" w:themeColor="hyperlink"/>
      <w:u w:val="single"/>
    </w:rPr>
  </w:style>
  <w:style w:type="character" w:styleId="UnresolvedMention">
    <w:name w:val="Unresolved Mention"/>
    <w:basedOn w:val="DefaultParagraphFont"/>
    <w:uiPriority w:val="99"/>
    <w:semiHidden/>
    <w:unhideWhenUsed/>
    <w:rsid w:val="0033034C"/>
    <w:rPr>
      <w:color w:val="605E5C"/>
      <w:shd w:val="clear" w:color="auto" w:fill="E1DFDD"/>
    </w:rPr>
  </w:style>
  <w:style w:type="character" w:styleId="CommentReference">
    <w:name w:val="annotation reference"/>
    <w:basedOn w:val="DefaultParagraphFont"/>
    <w:uiPriority w:val="99"/>
    <w:semiHidden/>
    <w:unhideWhenUsed/>
    <w:rsid w:val="00ED666E"/>
    <w:rPr>
      <w:sz w:val="16"/>
      <w:szCs w:val="16"/>
    </w:rPr>
  </w:style>
  <w:style w:type="paragraph" w:styleId="CommentText">
    <w:name w:val="annotation text"/>
    <w:basedOn w:val="Normal"/>
    <w:link w:val="CommentTextChar"/>
    <w:uiPriority w:val="99"/>
    <w:unhideWhenUsed/>
    <w:rsid w:val="00ED666E"/>
    <w:pPr>
      <w:spacing w:line="240" w:lineRule="auto"/>
    </w:pPr>
    <w:rPr>
      <w:sz w:val="20"/>
      <w:szCs w:val="20"/>
    </w:rPr>
  </w:style>
  <w:style w:type="character" w:customStyle="1" w:styleId="CommentTextChar">
    <w:name w:val="Comment Text Char"/>
    <w:basedOn w:val="DefaultParagraphFont"/>
    <w:link w:val="CommentText"/>
    <w:uiPriority w:val="99"/>
    <w:rsid w:val="00ED666E"/>
    <w:rPr>
      <w:sz w:val="20"/>
      <w:szCs w:val="20"/>
    </w:rPr>
  </w:style>
  <w:style w:type="paragraph" w:styleId="CommentSubject">
    <w:name w:val="annotation subject"/>
    <w:basedOn w:val="CommentText"/>
    <w:next w:val="CommentText"/>
    <w:link w:val="CommentSubjectChar"/>
    <w:uiPriority w:val="99"/>
    <w:semiHidden/>
    <w:unhideWhenUsed/>
    <w:rsid w:val="00ED666E"/>
    <w:rPr>
      <w:b/>
      <w:bCs/>
    </w:rPr>
  </w:style>
  <w:style w:type="character" w:customStyle="1" w:styleId="CommentSubjectChar">
    <w:name w:val="Comment Subject Char"/>
    <w:basedOn w:val="CommentTextChar"/>
    <w:link w:val="CommentSubject"/>
    <w:uiPriority w:val="99"/>
    <w:semiHidden/>
    <w:rsid w:val="00ED666E"/>
    <w:rPr>
      <w:b/>
      <w:bCs/>
      <w:sz w:val="20"/>
      <w:szCs w:val="20"/>
    </w:rPr>
  </w:style>
  <w:style w:type="character" w:styleId="Mention">
    <w:name w:val="Mention"/>
    <w:basedOn w:val="DefaultParagraphFont"/>
    <w:uiPriority w:val="99"/>
    <w:unhideWhenUsed/>
    <w:rsid w:val="00ED66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72">
      <w:bodyDiv w:val="1"/>
      <w:marLeft w:val="0"/>
      <w:marRight w:val="0"/>
      <w:marTop w:val="0"/>
      <w:marBottom w:val="0"/>
      <w:divBdr>
        <w:top w:val="none" w:sz="0" w:space="0" w:color="auto"/>
        <w:left w:val="none" w:sz="0" w:space="0" w:color="auto"/>
        <w:bottom w:val="none" w:sz="0" w:space="0" w:color="auto"/>
        <w:right w:val="none" w:sz="0" w:space="0" w:color="auto"/>
      </w:divBdr>
      <w:divsChild>
        <w:div w:id="522285921">
          <w:marLeft w:val="0"/>
          <w:marRight w:val="0"/>
          <w:marTop w:val="0"/>
          <w:marBottom w:val="0"/>
          <w:divBdr>
            <w:top w:val="none" w:sz="0" w:space="0" w:color="auto"/>
            <w:left w:val="none" w:sz="0" w:space="0" w:color="auto"/>
            <w:bottom w:val="none" w:sz="0" w:space="0" w:color="auto"/>
            <w:right w:val="none" w:sz="0" w:space="0" w:color="auto"/>
          </w:divBdr>
        </w:div>
        <w:div w:id="788279712">
          <w:marLeft w:val="0"/>
          <w:marRight w:val="0"/>
          <w:marTop w:val="0"/>
          <w:marBottom w:val="0"/>
          <w:divBdr>
            <w:top w:val="none" w:sz="0" w:space="0" w:color="auto"/>
            <w:left w:val="none" w:sz="0" w:space="0" w:color="auto"/>
            <w:bottom w:val="none" w:sz="0" w:space="0" w:color="auto"/>
            <w:right w:val="none" w:sz="0" w:space="0" w:color="auto"/>
          </w:divBdr>
        </w:div>
        <w:div w:id="1789354716">
          <w:marLeft w:val="0"/>
          <w:marRight w:val="0"/>
          <w:marTop w:val="0"/>
          <w:marBottom w:val="0"/>
          <w:divBdr>
            <w:top w:val="none" w:sz="0" w:space="0" w:color="auto"/>
            <w:left w:val="none" w:sz="0" w:space="0" w:color="auto"/>
            <w:bottom w:val="none" w:sz="0" w:space="0" w:color="auto"/>
            <w:right w:val="none" w:sz="0" w:space="0" w:color="auto"/>
          </w:divBdr>
        </w:div>
        <w:div w:id="1934586352">
          <w:marLeft w:val="0"/>
          <w:marRight w:val="0"/>
          <w:marTop w:val="0"/>
          <w:marBottom w:val="0"/>
          <w:divBdr>
            <w:top w:val="none" w:sz="0" w:space="0" w:color="auto"/>
            <w:left w:val="none" w:sz="0" w:space="0" w:color="auto"/>
            <w:bottom w:val="none" w:sz="0" w:space="0" w:color="auto"/>
            <w:right w:val="none" w:sz="0" w:space="0" w:color="auto"/>
          </w:divBdr>
        </w:div>
        <w:div w:id="2025861008">
          <w:marLeft w:val="0"/>
          <w:marRight w:val="0"/>
          <w:marTop w:val="0"/>
          <w:marBottom w:val="0"/>
          <w:divBdr>
            <w:top w:val="none" w:sz="0" w:space="0" w:color="auto"/>
            <w:left w:val="none" w:sz="0" w:space="0" w:color="auto"/>
            <w:bottom w:val="none" w:sz="0" w:space="0" w:color="auto"/>
            <w:right w:val="none" w:sz="0" w:space="0" w:color="auto"/>
          </w:divBdr>
        </w:div>
      </w:divsChild>
    </w:div>
    <w:div w:id="36203916">
      <w:bodyDiv w:val="1"/>
      <w:marLeft w:val="0"/>
      <w:marRight w:val="0"/>
      <w:marTop w:val="0"/>
      <w:marBottom w:val="0"/>
      <w:divBdr>
        <w:top w:val="none" w:sz="0" w:space="0" w:color="auto"/>
        <w:left w:val="none" w:sz="0" w:space="0" w:color="auto"/>
        <w:bottom w:val="none" w:sz="0" w:space="0" w:color="auto"/>
        <w:right w:val="none" w:sz="0" w:space="0" w:color="auto"/>
      </w:divBdr>
      <w:divsChild>
        <w:div w:id="1239243227">
          <w:marLeft w:val="0"/>
          <w:marRight w:val="0"/>
          <w:marTop w:val="0"/>
          <w:marBottom w:val="0"/>
          <w:divBdr>
            <w:top w:val="none" w:sz="0" w:space="0" w:color="auto"/>
            <w:left w:val="none" w:sz="0" w:space="0" w:color="auto"/>
            <w:bottom w:val="none" w:sz="0" w:space="0" w:color="auto"/>
            <w:right w:val="none" w:sz="0" w:space="0" w:color="auto"/>
          </w:divBdr>
        </w:div>
        <w:div w:id="1384524825">
          <w:marLeft w:val="0"/>
          <w:marRight w:val="0"/>
          <w:marTop w:val="0"/>
          <w:marBottom w:val="0"/>
          <w:divBdr>
            <w:top w:val="none" w:sz="0" w:space="0" w:color="auto"/>
            <w:left w:val="none" w:sz="0" w:space="0" w:color="auto"/>
            <w:bottom w:val="none" w:sz="0" w:space="0" w:color="auto"/>
            <w:right w:val="none" w:sz="0" w:space="0" w:color="auto"/>
          </w:divBdr>
        </w:div>
        <w:div w:id="1425153719">
          <w:marLeft w:val="0"/>
          <w:marRight w:val="0"/>
          <w:marTop w:val="0"/>
          <w:marBottom w:val="0"/>
          <w:divBdr>
            <w:top w:val="none" w:sz="0" w:space="0" w:color="auto"/>
            <w:left w:val="none" w:sz="0" w:space="0" w:color="auto"/>
            <w:bottom w:val="none" w:sz="0" w:space="0" w:color="auto"/>
            <w:right w:val="none" w:sz="0" w:space="0" w:color="auto"/>
          </w:divBdr>
        </w:div>
        <w:div w:id="1452363603">
          <w:marLeft w:val="0"/>
          <w:marRight w:val="0"/>
          <w:marTop w:val="0"/>
          <w:marBottom w:val="0"/>
          <w:divBdr>
            <w:top w:val="none" w:sz="0" w:space="0" w:color="auto"/>
            <w:left w:val="none" w:sz="0" w:space="0" w:color="auto"/>
            <w:bottom w:val="none" w:sz="0" w:space="0" w:color="auto"/>
            <w:right w:val="none" w:sz="0" w:space="0" w:color="auto"/>
          </w:divBdr>
        </w:div>
        <w:div w:id="1597709831">
          <w:marLeft w:val="0"/>
          <w:marRight w:val="0"/>
          <w:marTop w:val="0"/>
          <w:marBottom w:val="0"/>
          <w:divBdr>
            <w:top w:val="none" w:sz="0" w:space="0" w:color="auto"/>
            <w:left w:val="none" w:sz="0" w:space="0" w:color="auto"/>
            <w:bottom w:val="none" w:sz="0" w:space="0" w:color="auto"/>
            <w:right w:val="none" w:sz="0" w:space="0" w:color="auto"/>
          </w:divBdr>
        </w:div>
        <w:div w:id="1786266272">
          <w:marLeft w:val="0"/>
          <w:marRight w:val="0"/>
          <w:marTop w:val="0"/>
          <w:marBottom w:val="0"/>
          <w:divBdr>
            <w:top w:val="none" w:sz="0" w:space="0" w:color="auto"/>
            <w:left w:val="none" w:sz="0" w:space="0" w:color="auto"/>
            <w:bottom w:val="none" w:sz="0" w:space="0" w:color="auto"/>
            <w:right w:val="none" w:sz="0" w:space="0" w:color="auto"/>
          </w:divBdr>
        </w:div>
        <w:div w:id="1994262213">
          <w:marLeft w:val="0"/>
          <w:marRight w:val="0"/>
          <w:marTop w:val="0"/>
          <w:marBottom w:val="0"/>
          <w:divBdr>
            <w:top w:val="none" w:sz="0" w:space="0" w:color="auto"/>
            <w:left w:val="none" w:sz="0" w:space="0" w:color="auto"/>
            <w:bottom w:val="none" w:sz="0" w:space="0" w:color="auto"/>
            <w:right w:val="none" w:sz="0" w:space="0" w:color="auto"/>
          </w:divBdr>
        </w:div>
      </w:divsChild>
    </w:div>
    <w:div w:id="677731745">
      <w:bodyDiv w:val="1"/>
      <w:marLeft w:val="0"/>
      <w:marRight w:val="0"/>
      <w:marTop w:val="0"/>
      <w:marBottom w:val="0"/>
      <w:divBdr>
        <w:top w:val="none" w:sz="0" w:space="0" w:color="auto"/>
        <w:left w:val="none" w:sz="0" w:space="0" w:color="auto"/>
        <w:bottom w:val="none" w:sz="0" w:space="0" w:color="auto"/>
        <w:right w:val="none" w:sz="0" w:space="0" w:color="auto"/>
      </w:divBdr>
      <w:divsChild>
        <w:div w:id="190925041">
          <w:marLeft w:val="0"/>
          <w:marRight w:val="0"/>
          <w:marTop w:val="0"/>
          <w:marBottom w:val="0"/>
          <w:divBdr>
            <w:top w:val="none" w:sz="0" w:space="0" w:color="auto"/>
            <w:left w:val="none" w:sz="0" w:space="0" w:color="auto"/>
            <w:bottom w:val="none" w:sz="0" w:space="0" w:color="auto"/>
            <w:right w:val="none" w:sz="0" w:space="0" w:color="auto"/>
          </w:divBdr>
        </w:div>
        <w:div w:id="689263043">
          <w:marLeft w:val="0"/>
          <w:marRight w:val="0"/>
          <w:marTop w:val="0"/>
          <w:marBottom w:val="0"/>
          <w:divBdr>
            <w:top w:val="none" w:sz="0" w:space="0" w:color="auto"/>
            <w:left w:val="none" w:sz="0" w:space="0" w:color="auto"/>
            <w:bottom w:val="none" w:sz="0" w:space="0" w:color="auto"/>
            <w:right w:val="none" w:sz="0" w:space="0" w:color="auto"/>
          </w:divBdr>
        </w:div>
        <w:div w:id="1286738609">
          <w:marLeft w:val="0"/>
          <w:marRight w:val="0"/>
          <w:marTop w:val="0"/>
          <w:marBottom w:val="0"/>
          <w:divBdr>
            <w:top w:val="none" w:sz="0" w:space="0" w:color="auto"/>
            <w:left w:val="none" w:sz="0" w:space="0" w:color="auto"/>
            <w:bottom w:val="none" w:sz="0" w:space="0" w:color="auto"/>
            <w:right w:val="none" w:sz="0" w:space="0" w:color="auto"/>
          </w:divBdr>
        </w:div>
        <w:div w:id="1984577685">
          <w:marLeft w:val="0"/>
          <w:marRight w:val="0"/>
          <w:marTop w:val="0"/>
          <w:marBottom w:val="0"/>
          <w:divBdr>
            <w:top w:val="none" w:sz="0" w:space="0" w:color="auto"/>
            <w:left w:val="none" w:sz="0" w:space="0" w:color="auto"/>
            <w:bottom w:val="none" w:sz="0" w:space="0" w:color="auto"/>
            <w:right w:val="none" w:sz="0" w:space="0" w:color="auto"/>
          </w:divBdr>
        </w:div>
      </w:divsChild>
    </w:div>
    <w:div w:id="767389476">
      <w:bodyDiv w:val="1"/>
      <w:marLeft w:val="0"/>
      <w:marRight w:val="0"/>
      <w:marTop w:val="0"/>
      <w:marBottom w:val="0"/>
      <w:divBdr>
        <w:top w:val="none" w:sz="0" w:space="0" w:color="auto"/>
        <w:left w:val="none" w:sz="0" w:space="0" w:color="auto"/>
        <w:bottom w:val="none" w:sz="0" w:space="0" w:color="auto"/>
        <w:right w:val="none" w:sz="0" w:space="0" w:color="auto"/>
      </w:divBdr>
    </w:div>
    <w:div w:id="773553832">
      <w:bodyDiv w:val="1"/>
      <w:marLeft w:val="0"/>
      <w:marRight w:val="0"/>
      <w:marTop w:val="0"/>
      <w:marBottom w:val="0"/>
      <w:divBdr>
        <w:top w:val="none" w:sz="0" w:space="0" w:color="auto"/>
        <w:left w:val="none" w:sz="0" w:space="0" w:color="auto"/>
        <w:bottom w:val="none" w:sz="0" w:space="0" w:color="auto"/>
        <w:right w:val="none" w:sz="0" w:space="0" w:color="auto"/>
      </w:divBdr>
    </w:div>
    <w:div w:id="990867315">
      <w:bodyDiv w:val="1"/>
      <w:marLeft w:val="0"/>
      <w:marRight w:val="0"/>
      <w:marTop w:val="0"/>
      <w:marBottom w:val="0"/>
      <w:divBdr>
        <w:top w:val="none" w:sz="0" w:space="0" w:color="auto"/>
        <w:left w:val="none" w:sz="0" w:space="0" w:color="auto"/>
        <w:bottom w:val="none" w:sz="0" w:space="0" w:color="auto"/>
        <w:right w:val="none" w:sz="0" w:space="0" w:color="auto"/>
      </w:divBdr>
    </w:div>
    <w:div w:id="1211652943">
      <w:bodyDiv w:val="1"/>
      <w:marLeft w:val="0"/>
      <w:marRight w:val="0"/>
      <w:marTop w:val="0"/>
      <w:marBottom w:val="0"/>
      <w:divBdr>
        <w:top w:val="none" w:sz="0" w:space="0" w:color="auto"/>
        <w:left w:val="none" w:sz="0" w:space="0" w:color="auto"/>
        <w:bottom w:val="none" w:sz="0" w:space="0" w:color="auto"/>
        <w:right w:val="none" w:sz="0" w:space="0" w:color="auto"/>
      </w:divBdr>
      <w:divsChild>
        <w:div w:id="355889669">
          <w:marLeft w:val="0"/>
          <w:marRight w:val="0"/>
          <w:marTop w:val="0"/>
          <w:marBottom w:val="0"/>
          <w:divBdr>
            <w:top w:val="none" w:sz="0" w:space="0" w:color="auto"/>
            <w:left w:val="none" w:sz="0" w:space="0" w:color="auto"/>
            <w:bottom w:val="none" w:sz="0" w:space="0" w:color="auto"/>
            <w:right w:val="none" w:sz="0" w:space="0" w:color="auto"/>
          </w:divBdr>
          <w:divsChild>
            <w:div w:id="78336486">
              <w:marLeft w:val="0"/>
              <w:marRight w:val="0"/>
              <w:marTop w:val="0"/>
              <w:marBottom w:val="0"/>
              <w:divBdr>
                <w:top w:val="none" w:sz="0" w:space="0" w:color="auto"/>
                <w:left w:val="none" w:sz="0" w:space="0" w:color="auto"/>
                <w:bottom w:val="none" w:sz="0" w:space="0" w:color="auto"/>
                <w:right w:val="none" w:sz="0" w:space="0" w:color="auto"/>
              </w:divBdr>
              <w:divsChild>
                <w:div w:id="1708414221">
                  <w:marLeft w:val="0"/>
                  <w:marRight w:val="0"/>
                  <w:marTop w:val="0"/>
                  <w:marBottom w:val="0"/>
                  <w:divBdr>
                    <w:top w:val="none" w:sz="0" w:space="0" w:color="auto"/>
                    <w:left w:val="none" w:sz="0" w:space="0" w:color="auto"/>
                    <w:bottom w:val="none" w:sz="0" w:space="0" w:color="auto"/>
                    <w:right w:val="none" w:sz="0" w:space="0" w:color="auto"/>
                  </w:divBdr>
                </w:div>
              </w:divsChild>
            </w:div>
            <w:div w:id="105463084">
              <w:marLeft w:val="0"/>
              <w:marRight w:val="0"/>
              <w:marTop w:val="0"/>
              <w:marBottom w:val="0"/>
              <w:divBdr>
                <w:top w:val="none" w:sz="0" w:space="0" w:color="auto"/>
                <w:left w:val="none" w:sz="0" w:space="0" w:color="auto"/>
                <w:bottom w:val="none" w:sz="0" w:space="0" w:color="auto"/>
                <w:right w:val="none" w:sz="0" w:space="0" w:color="auto"/>
              </w:divBdr>
              <w:divsChild>
                <w:div w:id="296302499">
                  <w:marLeft w:val="0"/>
                  <w:marRight w:val="0"/>
                  <w:marTop w:val="0"/>
                  <w:marBottom w:val="0"/>
                  <w:divBdr>
                    <w:top w:val="none" w:sz="0" w:space="0" w:color="auto"/>
                    <w:left w:val="none" w:sz="0" w:space="0" w:color="auto"/>
                    <w:bottom w:val="none" w:sz="0" w:space="0" w:color="auto"/>
                    <w:right w:val="none" w:sz="0" w:space="0" w:color="auto"/>
                  </w:divBdr>
                </w:div>
              </w:divsChild>
            </w:div>
            <w:div w:id="127166801">
              <w:marLeft w:val="0"/>
              <w:marRight w:val="0"/>
              <w:marTop w:val="0"/>
              <w:marBottom w:val="0"/>
              <w:divBdr>
                <w:top w:val="none" w:sz="0" w:space="0" w:color="auto"/>
                <w:left w:val="none" w:sz="0" w:space="0" w:color="auto"/>
                <w:bottom w:val="none" w:sz="0" w:space="0" w:color="auto"/>
                <w:right w:val="none" w:sz="0" w:space="0" w:color="auto"/>
              </w:divBdr>
              <w:divsChild>
                <w:div w:id="1096830521">
                  <w:marLeft w:val="0"/>
                  <w:marRight w:val="0"/>
                  <w:marTop w:val="0"/>
                  <w:marBottom w:val="0"/>
                  <w:divBdr>
                    <w:top w:val="none" w:sz="0" w:space="0" w:color="auto"/>
                    <w:left w:val="none" w:sz="0" w:space="0" w:color="auto"/>
                    <w:bottom w:val="none" w:sz="0" w:space="0" w:color="auto"/>
                    <w:right w:val="none" w:sz="0" w:space="0" w:color="auto"/>
                  </w:divBdr>
                </w:div>
              </w:divsChild>
            </w:div>
            <w:div w:id="374040532">
              <w:marLeft w:val="0"/>
              <w:marRight w:val="0"/>
              <w:marTop w:val="0"/>
              <w:marBottom w:val="0"/>
              <w:divBdr>
                <w:top w:val="none" w:sz="0" w:space="0" w:color="auto"/>
                <w:left w:val="none" w:sz="0" w:space="0" w:color="auto"/>
                <w:bottom w:val="none" w:sz="0" w:space="0" w:color="auto"/>
                <w:right w:val="none" w:sz="0" w:space="0" w:color="auto"/>
              </w:divBdr>
              <w:divsChild>
                <w:div w:id="911428924">
                  <w:marLeft w:val="0"/>
                  <w:marRight w:val="0"/>
                  <w:marTop w:val="0"/>
                  <w:marBottom w:val="0"/>
                  <w:divBdr>
                    <w:top w:val="none" w:sz="0" w:space="0" w:color="auto"/>
                    <w:left w:val="none" w:sz="0" w:space="0" w:color="auto"/>
                    <w:bottom w:val="none" w:sz="0" w:space="0" w:color="auto"/>
                    <w:right w:val="none" w:sz="0" w:space="0" w:color="auto"/>
                  </w:divBdr>
                </w:div>
              </w:divsChild>
            </w:div>
            <w:div w:id="503518152">
              <w:marLeft w:val="0"/>
              <w:marRight w:val="0"/>
              <w:marTop w:val="0"/>
              <w:marBottom w:val="0"/>
              <w:divBdr>
                <w:top w:val="none" w:sz="0" w:space="0" w:color="auto"/>
                <w:left w:val="none" w:sz="0" w:space="0" w:color="auto"/>
                <w:bottom w:val="none" w:sz="0" w:space="0" w:color="auto"/>
                <w:right w:val="none" w:sz="0" w:space="0" w:color="auto"/>
              </w:divBdr>
              <w:divsChild>
                <w:div w:id="1679308231">
                  <w:marLeft w:val="0"/>
                  <w:marRight w:val="0"/>
                  <w:marTop w:val="0"/>
                  <w:marBottom w:val="0"/>
                  <w:divBdr>
                    <w:top w:val="none" w:sz="0" w:space="0" w:color="auto"/>
                    <w:left w:val="none" w:sz="0" w:space="0" w:color="auto"/>
                    <w:bottom w:val="none" w:sz="0" w:space="0" w:color="auto"/>
                    <w:right w:val="none" w:sz="0" w:space="0" w:color="auto"/>
                  </w:divBdr>
                </w:div>
              </w:divsChild>
            </w:div>
            <w:div w:id="533807059">
              <w:marLeft w:val="0"/>
              <w:marRight w:val="0"/>
              <w:marTop w:val="0"/>
              <w:marBottom w:val="0"/>
              <w:divBdr>
                <w:top w:val="none" w:sz="0" w:space="0" w:color="auto"/>
                <w:left w:val="none" w:sz="0" w:space="0" w:color="auto"/>
                <w:bottom w:val="none" w:sz="0" w:space="0" w:color="auto"/>
                <w:right w:val="none" w:sz="0" w:space="0" w:color="auto"/>
              </w:divBdr>
              <w:divsChild>
                <w:div w:id="1568304106">
                  <w:marLeft w:val="0"/>
                  <w:marRight w:val="0"/>
                  <w:marTop w:val="0"/>
                  <w:marBottom w:val="0"/>
                  <w:divBdr>
                    <w:top w:val="none" w:sz="0" w:space="0" w:color="auto"/>
                    <w:left w:val="none" w:sz="0" w:space="0" w:color="auto"/>
                    <w:bottom w:val="none" w:sz="0" w:space="0" w:color="auto"/>
                    <w:right w:val="none" w:sz="0" w:space="0" w:color="auto"/>
                  </w:divBdr>
                </w:div>
              </w:divsChild>
            </w:div>
            <w:div w:id="635570515">
              <w:marLeft w:val="0"/>
              <w:marRight w:val="0"/>
              <w:marTop w:val="0"/>
              <w:marBottom w:val="0"/>
              <w:divBdr>
                <w:top w:val="none" w:sz="0" w:space="0" w:color="auto"/>
                <w:left w:val="none" w:sz="0" w:space="0" w:color="auto"/>
                <w:bottom w:val="none" w:sz="0" w:space="0" w:color="auto"/>
                <w:right w:val="none" w:sz="0" w:space="0" w:color="auto"/>
              </w:divBdr>
              <w:divsChild>
                <w:div w:id="472065595">
                  <w:marLeft w:val="0"/>
                  <w:marRight w:val="0"/>
                  <w:marTop w:val="0"/>
                  <w:marBottom w:val="0"/>
                  <w:divBdr>
                    <w:top w:val="none" w:sz="0" w:space="0" w:color="auto"/>
                    <w:left w:val="none" w:sz="0" w:space="0" w:color="auto"/>
                    <w:bottom w:val="none" w:sz="0" w:space="0" w:color="auto"/>
                    <w:right w:val="none" w:sz="0" w:space="0" w:color="auto"/>
                  </w:divBdr>
                </w:div>
              </w:divsChild>
            </w:div>
            <w:div w:id="933249185">
              <w:marLeft w:val="0"/>
              <w:marRight w:val="0"/>
              <w:marTop w:val="0"/>
              <w:marBottom w:val="0"/>
              <w:divBdr>
                <w:top w:val="none" w:sz="0" w:space="0" w:color="auto"/>
                <w:left w:val="none" w:sz="0" w:space="0" w:color="auto"/>
                <w:bottom w:val="none" w:sz="0" w:space="0" w:color="auto"/>
                <w:right w:val="none" w:sz="0" w:space="0" w:color="auto"/>
              </w:divBdr>
              <w:divsChild>
                <w:div w:id="1284573983">
                  <w:marLeft w:val="0"/>
                  <w:marRight w:val="0"/>
                  <w:marTop w:val="0"/>
                  <w:marBottom w:val="0"/>
                  <w:divBdr>
                    <w:top w:val="none" w:sz="0" w:space="0" w:color="auto"/>
                    <w:left w:val="none" w:sz="0" w:space="0" w:color="auto"/>
                    <w:bottom w:val="none" w:sz="0" w:space="0" w:color="auto"/>
                    <w:right w:val="none" w:sz="0" w:space="0" w:color="auto"/>
                  </w:divBdr>
                </w:div>
              </w:divsChild>
            </w:div>
            <w:div w:id="935360689">
              <w:marLeft w:val="0"/>
              <w:marRight w:val="0"/>
              <w:marTop w:val="0"/>
              <w:marBottom w:val="0"/>
              <w:divBdr>
                <w:top w:val="none" w:sz="0" w:space="0" w:color="auto"/>
                <w:left w:val="none" w:sz="0" w:space="0" w:color="auto"/>
                <w:bottom w:val="none" w:sz="0" w:space="0" w:color="auto"/>
                <w:right w:val="none" w:sz="0" w:space="0" w:color="auto"/>
              </w:divBdr>
              <w:divsChild>
                <w:div w:id="876425998">
                  <w:marLeft w:val="0"/>
                  <w:marRight w:val="0"/>
                  <w:marTop w:val="0"/>
                  <w:marBottom w:val="0"/>
                  <w:divBdr>
                    <w:top w:val="none" w:sz="0" w:space="0" w:color="auto"/>
                    <w:left w:val="none" w:sz="0" w:space="0" w:color="auto"/>
                    <w:bottom w:val="none" w:sz="0" w:space="0" w:color="auto"/>
                    <w:right w:val="none" w:sz="0" w:space="0" w:color="auto"/>
                  </w:divBdr>
                </w:div>
              </w:divsChild>
            </w:div>
            <w:div w:id="971398883">
              <w:marLeft w:val="0"/>
              <w:marRight w:val="0"/>
              <w:marTop w:val="0"/>
              <w:marBottom w:val="0"/>
              <w:divBdr>
                <w:top w:val="none" w:sz="0" w:space="0" w:color="auto"/>
                <w:left w:val="none" w:sz="0" w:space="0" w:color="auto"/>
                <w:bottom w:val="none" w:sz="0" w:space="0" w:color="auto"/>
                <w:right w:val="none" w:sz="0" w:space="0" w:color="auto"/>
              </w:divBdr>
              <w:divsChild>
                <w:div w:id="1705205651">
                  <w:marLeft w:val="0"/>
                  <w:marRight w:val="0"/>
                  <w:marTop w:val="0"/>
                  <w:marBottom w:val="0"/>
                  <w:divBdr>
                    <w:top w:val="none" w:sz="0" w:space="0" w:color="auto"/>
                    <w:left w:val="none" w:sz="0" w:space="0" w:color="auto"/>
                    <w:bottom w:val="none" w:sz="0" w:space="0" w:color="auto"/>
                    <w:right w:val="none" w:sz="0" w:space="0" w:color="auto"/>
                  </w:divBdr>
                </w:div>
              </w:divsChild>
            </w:div>
            <w:div w:id="1010303481">
              <w:marLeft w:val="0"/>
              <w:marRight w:val="0"/>
              <w:marTop w:val="0"/>
              <w:marBottom w:val="0"/>
              <w:divBdr>
                <w:top w:val="none" w:sz="0" w:space="0" w:color="auto"/>
                <w:left w:val="none" w:sz="0" w:space="0" w:color="auto"/>
                <w:bottom w:val="none" w:sz="0" w:space="0" w:color="auto"/>
                <w:right w:val="none" w:sz="0" w:space="0" w:color="auto"/>
              </w:divBdr>
              <w:divsChild>
                <w:div w:id="1218320484">
                  <w:marLeft w:val="0"/>
                  <w:marRight w:val="0"/>
                  <w:marTop w:val="0"/>
                  <w:marBottom w:val="0"/>
                  <w:divBdr>
                    <w:top w:val="none" w:sz="0" w:space="0" w:color="auto"/>
                    <w:left w:val="none" w:sz="0" w:space="0" w:color="auto"/>
                    <w:bottom w:val="none" w:sz="0" w:space="0" w:color="auto"/>
                    <w:right w:val="none" w:sz="0" w:space="0" w:color="auto"/>
                  </w:divBdr>
                </w:div>
              </w:divsChild>
            </w:div>
            <w:div w:id="1069040702">
              <w:marLeft w:val="0"/>
              <w:marRight w:val="0"/>
              <w:marTop w:val="0"/>
              <w:marBottom w:val="0"/>
              <w:divBdr>
                <w:top w:val="none" w:sz="0" w:space="0" w:color="auto"/>
                <w:left w:val="none" w:sz="0" w:space="0" w:color="auto"/>
                <w:bottom w:val="none" w:sz="0" w:space="0" w:color="auto"/>
                <w:right w:val="none" w:sz="0" w:space="0" w:color="auto"/>
              </w:divBdr>
              <w:divsChild>
                <w:div w:id="809400937">
                  <w:marLeft w:val="0"/>
                  <w:marRight w:val="0"/>
                  <w:marTop w:val="0"/>
                  <w:marBottom w:val="0"/>
                  <w:divBdr>
                    <w:top w:val="none" w:sz="0" w:space="0" w:color="auto"/>
                    <w:left w:val="none" w:sz="0" w:space="0" w:color="auto"/>
                    <w:bottom w:val="none" w:sz="0" w:space="0" w:color="auto"/>
                    <w:right w:val="none" w:sz="0" w:space="0" w:color="auto"/>
                  </w:divBdr>
                </w:div>
              </w:divsChild>
            </w:div>
            <w:div w:id="1213080332">
              <w:marLeft w:val="0"/>
              <w:marRight w:val="0"/>
              <w:marTop w:val="0"/>
              <w:marBottom w:val="0"/>
              <w:divBdr>
                <w:top w:val="none" w:sz="0" w:space="0" w:color="auto"/>
                <w:left w:val="none" w:sz="0" w:space="0" w:color="auto"/>
                <w:bottom w:val="none" w:sz="0" w:space="0" w:color="auto"/>
                <w:right w:val="none" w:sz="0" w:space="0" w:color="auto"/>
              </w:divBdr>
              <w:divsChild>
                <w:div w:id="2122608273">
                  <w:marLeft w:val="0"/>
                  <w:marRight w:val="0"/>
                  <w:marTop w:val="0"/>
                  <w:marBottom w:val="0"/>
                  <w:divBdr>
                    <w:top w:val="none" w:sz="0" w:space="0" w:color="auto"/>
                    <w:left w:val="none" w:sz="0" w:space="0" w:color="auto"/>
                    <w:bottom w:val="none" w:sz="0" w:space="0" w:color="auto"/>
                    <w:right w:val="none" w:sz="0" w:space="0" w:color="auto"/>
                  </w:divBdr>
                </w:div>
              </w:divsChild>
            </w:div>
            <w:div w:id="1331519560">
              <w:marLeft w:val="0"/>
              <w:marRight w:val="0"/>
              <w:marTop w:val="0"/>
              <w:marBottom w:val="0"/>
              <w:divBdr>
                <w:top w:val="none" w:sz="0" w:space="0" w:color="auto"/>
                <w:left w:val="none" w:sz="0" w:space="0" w:color="auto"/>
                <w:bottom w:val="none" w:sz="0" w:space="0" w:color="auto"/>
                <w:right w:val="none" w:sz="0" w:space="0" w:color="auto"/>
              </w:divBdr>
              <w:divsChild>
                <w:div w:id="1226451656">
                  <w:marLeft w:val="0"/>
                  <w:marRight w:val="0"/>
                  <w:marTop w:val="0"/>
                  <w:marBottom w:val="0"/>
                  <w:divBdr>
                    <w:top w:val="none" w:sz="0" w:space="0" w:color="auto"/>
                    <w:left w:val="none" w:sz="0" w:space="0" w:color="auto"/>
                    <w:bottom w:val="none" w:sz="0" w:space="0" w:color="auto"/>
                    <w:right w:val="none" w:sz="0" w:space="0" w:color="auto"/>
                  </w:divBdr>
                </w:div>
              </w:divsChild>
            </w:div>
            <w:div w:id="1405222953">
              <w:marLeft w:val="0"/>
              <w:marRight w:val="0"/>
              <w:marTop w:val="0"/>
              <w:marBottom w:val="0"/>
              <w:divBdr>
                <w:top w:val="none" w:sz="0" w:space="0" w:color="auto"/>
                <w:left w:val="none" w:sz="0" w:space="0" w:color="auto"/>
                <w:bottom w:val="none" w:sz="0" w:space="0" w:color="auto"/>
                <w:right w:val="none" w:sz="0" w:space="0" w:color="auto"/>
              </w:divBdr>
              <w:divsChild>
                <w:div w:id="1511289963">
                  <w:marLeft w:val="0"/>
                  <w:marRight w:val="0"/>
                  <w:marTop w:val="0"/>
                  <w:marBottom w:val="0"/>
                  <w:divBdr>
                    <w:top w:val="none" w:sz="0" w:space="0" w:color="auto"/>
                    <w:left w:val="none" w:sz="0" w:space="0" w:color="auto"/>
                    <w:bottom w:val="none" w:sz="0" w:space="0" w:color="auto"/>
                    <w:right w:val="none" w:sz="0" w:space="0" w:color="auto"/>
                  </w:divBdr>
                </w:div>
              </w:divsChild>
            </w:div>
            <w:div w:id="1421292168">
              <w:marLeft w:val="0"/>
              <w:marRight w:val="0"/>
              <w:marTop w:val="0"/>
              <w:marBottom w:val="0"/>
              <w:divBdr>
                <w:top w:val="none" w:sz="0" w:space="0" w:color="auto"/>
                <w:left w:val="none" w:sz="0" w:space="0" w:color="auto"/>
                <w:bottom w:val="none" w:sz="0" w:space="0" w:color="auto"/>
                <w:right w:val="none" w:sz="0" w:space="0" w:color="auto"/>
              </w:divBdr>
              <w:divsChild>
                <w:div w:id="1984582974">
                  <w:marLeft w:val="0"/>
                  <w:marRight w:val="0"/>
                  <w:marTop w:val="0"/>
                  <w:marBottom w:val="0"/>
                  <w:divBdr>
                    <w:top w:val="none" w:sz="0" w:space="0" w:color="auto"/>
                    <w:left w:val="none" w:sz="0" w:space="0" w:color="auto"/>
                    <w:bottom w:val="none" w:sz="0" w:space="0" w:color="auto"/>
                    <w:right w:val="none" w:sz="0" w:space="0" w:color="auto"/>
                  </w:divBdr>
                </w:div>
              </w:divsChild>
            </w:div>
            <w:div w:id="1541699631">
              <w:marLeft w:val="0"/>
              <w:marRight w:val="0"/>
              <w:marTop w:val="0"/>
              <w:marBottom w:val="0"/>
              <w:divBdr>
                <w:top w:val="none" w:sz="0" w:space="0" w:color="auto"/>
                <w:left w:val="none" w:sz="0" w:space="0" w:color="auto"/>
                <w:bottom w:val="none" w:sz="0" w:space="0" w:color="auto"/>
                <w:right w:val="none" w:sz="0" w:space="0" w:color="auto"/>
              </w:divBdr>
              <w:divsChild>
                <w:div w:id="1573076485">
                  <w:marLeft w:val="0"/>
                  <w:marRight w:val="0"/>
                  <w:marTop w:val="0"/>
                  <w:marBottom w:val="0"/>
                  <w:divBdr>
                    <w:top w:val="none" w:sz="0" w:space="0" w:color="auto"/>
                    <w:left w:val="none" w:sz="0" w:space="0" w:color="auto"/>
                    <w:bottom w:val="none" w:sz="0" w:space="0" w:color="auto"/>
                    <w:right w:val="none" w:sz="0" w:space="0" w:color="auto"/>
                  </w:divBdr>
                </w:div>
              </w:divsChild>
            </w:div>
            <w:div w:id="1604991603">
              <w:marLeft w:val="0"/>
              <w:marRight w:val="0"/>
              <w:marTop w:val="0"/>
              <w:marBottom w:val="0"/>
              <w:divBdr>
                <w:top w:val="none" w:sz="0" w:space="0" w:color="auto"/>
                <w:left w:val="none" w:sz="0" w:space="0" w:color="auto"/>
                <w:bottom w:val="none" w:sz="0" w:space="0" w:color="auto"/>
                <w:right w:val="none" w:sz="0" w:space="0" w:color="auto"/>
              </w:divBdr>
              <w:divsChild>
                <w:div w:id="537090143">
                  <w:marLeft w:val="0"/>
                  <w:marRight w:val="0"/>
                  <w:marTop w:val="0"/>
                  <w:marBottom w:val="0"/>
                  <w:divBdr>
                    <w:top w:val="none" w:sz="0" w:space="0" w:color="auto"/>
                    <w:left w:val="none" w:sz="0" w:space="0" w:color="auto"/>
                    <w:bottom w:val="none" w:sz="0" w:space="0" w:color="auto"/>
                    <w:right w:val="none" w:sz="0" w:space="0" w:color="auto"/>
                  </w:divBdr>
                </w:div>
              </w:divsChild>
            </w:div>
            <w:div w:id="1683704733">
              <w:marLeft w:val="0"/>
              <w:marRight w:val="0"/>
              <w:marTop w:val="0"/>
              <w:marBottom w:val="0"/>
              <w:divBdr>
                <w:top w:val="none" w:sz="0" w:space="0" w:color="auto"/>
                <w:left w:val="none" w:sz="0" w:space="0" w:color="auto"/>
                <w:bottom w:val="none" w:sz="0" w:space="0" w:color="auto"/>
                <w:right w:val="none" w:sz="0" w:space="0" w:color="auto"/>
              </w:divBdr>
              <w:divsChild>
                <w:div w:id="599991021">
                  <w:marLeft w:val="0"/>
                  <w:marRight w:val="0"/>
                  <w:marTop w:val="0"/>
                  <w:marBottom w:val="0"/>
                  <w:divBdr>
                    <w:top w:val="none" w:sz="0" w:space="0" w:color="auto"/>
                    <w:left w:val="none" w:sz="0" w:space="0" w:color="auto"/>
                    <w:bottom w:val="none" w:sz="0" w:space="0" w:color="auto"/>
                    <w:right w:val="none" w:sz="0" w:space="0" w:color="auto"/>
                  </w:divBdr>
                </w:div>
              </w:divsChild>
            </w:div>
            <w:div w:id="1744451544">
              <w:marLeft w:val="0"/>
              <w:marRight w:val="0"/>
              <w:marTop w:val="0"/>
              <w:marBottom w:val="0"/>
              <w:divBdr>
                <w:top w:val="none" w:sz="0" w:space="0" w:color="auto"/>
                <w:left w:val="none" w:sz="0" w:space="0" w:color="auto"/>
                <w:bottom w:val="none" w:sz="0" w:space="0" w:color="auto"/>
                <w:right w:val="none" w:sz="0" w:space="0" w:color="auto"/>
              </w:divBdr>
              <w:divsChild>
                <w:div w:id="598294251">
                  <w:marLeft w:val="0"/>
                  <w:marRight w:val="0"/>
                  <w:marTop w:val="0"/>
                  <w:marBottom w:val="0"/>
                  <w:divBdr>
                    <w:top w:val="none" w:sz="0" w:space="0" w:color="auto"/>
                    <w:left w:val="none" w:sz="0" w:space="0" w:color="auto"/>
                    <w:bottom w:val="none" w:sz="0" w:space="0" w:color="auto"/>
                    <w:right w:val="none" w:sz="0" w:space="0" w:color="auto"/>
                  </w:divBdr>
                </w:div>
              </w:divsChild>
            </w:div>
            <w:div w:id="1792439073">
              <w:marLeft w:val="0"/>
              <w:marRight w:val="0"/>
              <w:marTop w:val="0"/>
              <w:marBottom w:val="0"/>
              <w:divBdr>
                <w:top w:val="none" w:sz="0" w:space="0" w:color="auto"/>
                <w:left w:val="none" w:sz="0" w:space="0" w:color="auto"/>
                <w:bottom w:val="none" w:sz="0" w:space="0" w:color="auto"/>
                <w:right w:val="none" w:sz="0" w:space="0" w:color="auto"/>
              </w:divBdr>
              <w:divsChild>
                <w:div w:id="515729018">
                  <w:marLeft w:val="0"/>
                  <w:marRight w:val="0"/>
                  <w:marTop w:val="0"/>
                  <w:marBottom w:val="0"/>
                  <w:divBdr>
                    <w:top w:val="none" w:sz="0" w:space="0" w:color="auto"/>
                    <w:left w:val="none" w:sz="0" w:space="0" w:color="auto"/>
                    <w:bottom w:val="none" w:sz="0" w:space="0" w:color="auto"/>
                    <w:right w:val="none" w:sz="0" w:space="0" w:color="auto"/>
                  </w:divBdr>
                </w:div>
              </w:divsChild>
            </w:div>
            <w:div w:id="1794060082">
              <w:marLeft w:val="0"/>
              <w:marRight w:val="0"/>
              <w:marTop w:val="0"/>
              <w:marBottom w:val="0"/>
              <w:divBdr>
                <w:top w:val="none" w:sz="0" w:space="0" w:color="auto"/>
                <w:left w:val="none" w:sz="0" w:space="0" w:color="auto"/>
                <w:bottom w:val="none" w:sz="0" w:space="0" w:color="auto"/>
                <w:right w:val="none" w:sz="0" w:space="0" w:color="auto"/>
              </w:divBdr>
              <w:divsChild>
                <w:div w:id="1051349667">
                  <w:marLeft w:val="0"/>
                  <w:marRight w:val="0"/>
                  <w:marTop w:val="0"/>
                  <w:marBottom w:val="0"/>
                  <w:divBdr>
                    <w:top w:val="none" w:sz="0" w:space="0" w:color="auto"/>
                    <w:left w:val="none" w:sz="0" w:space="0" w:color="auto"/>
                    <w:bottom w:val="none" w:sz="0" w:space="0" w:color="auto"/>
                    <w:right w:val="none" w:sz="0" w:space="0" w:color="auto"/>
                  </w:divBdr>
                </w:div>
              </w:divsChild>
            </w:div>
            <w:div w:id="1958560037">
              <w:marLeft w:val="0"/>
              <w:marRight w:val="0"/>
              <w:marTop w:val="0"/>
              <w:marBottom w:val="0"/>
              <w:divBdr>
                <w:top w:val="none" w:sz="0" w:space="0" w:color="auto"/>
                <w:left w:val="none" w:sz="0" w:space="0" w:color="auto"/>
                <w:bottom w:val="none" w:sz="0" w:space="0" w:color="auto"/>
                <w:right w:val="none" w:sz="0" w:space="0" w:color="auto"/>
              </w:divBdr>
              <w:divsChild>
                <w:div w:id="2092775171">
                  <w:marLeft w:val="0"/>
                  <w:marRight w:val="0"/>
                  <w:marTop w:val="0"/>
                  <w:marBottom w:val="0"/>
                  <w:divBdr>
                    <w:top w:val="none" w:sz="0" w:space="0" w:color="auto"/>
                    <w:left w:val="none" w:sz="0" w:space="0" w:color="auto"/>
                    <w:bottom w:val="none" w:sz="0" w:space="0" w:color="auto"/>
                    <w:right w:val="none" w:sz="0" w:space="0" w:color="auto"/>
                  </w:divBdr>
                </w:div>
              </w:divsChild>
            </w:div>
            <w:div w:id="1976635997">
              <w:marLeft w:val="0"/>
              <w:marRight w:val="0"/>
              <w:marTop w:val="0"/>
              <w:marBottom w:val="0"/>
              <w:divBdr>
                <w:top w:val="none" w:sz="0" w:space="0" w:color="auto"/>
                <w:left w:val="none" w:sz="0" w:space="0" w:color="auto"/>
                <w:bottom w:val="none" w:sz="0" w:space="0" w:color="auto"/>
                <w:right w:val="none" w:sz="0" w:space="0" w:color="auto"/>
              </w:divBdr>
              <w:divsChild>
                <w:div w:id="19546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14052">
      <w:bodyDiv w:val="1"/>
      <w:marLeft w:val="0"/>
      <w:marRight w:val="0"/>
      <w:marTop w:val="0"/>
      <w:marBottom w:val="0"/>
      <w:divBdr>
        <w:top w:val="none" w:sz="0" w:space="0" w:color="auto"/>
        <w:left w:val="none" w:sz="0" w:space="0" w:color="auto"/>
        <w:bottom w:val="none" w:sz="0" w:space="0" w:color="auto"/>
        <w:right w:val="none" w:sz="0" w:space="0" w:color="auto"/>
      </w:divBdr>
    </w:div>
    <w:div w:id="1553424959">
      <w:bodyDiv w:val="1"/>
      <w:marLeft w:val="0"/>
      <w:marRight w:val="0"/>
      <w:marTop w:val="0"/>
      <w:marBottom w:val="0"/>
      <w:divBdr>
        <w:top w:val="none" w:sz="0" w:space="0" w:color="auto"/>
        <w:left w:val="none" w:sz="0" w:space="0" w:color="auto"/>
        <w:bottom w:val="none" w:sz="0" w:space="0" w:color="auto"/>
        <w:right w:val="none" w:sz="0" w:space="0" w:color="auto"/>
      </w:divBdr>
      <w:divsChild>
        <w:div w:id="46493084">
          <w:marLeft w:val="0"/>
          <w:marRight w:val="0"/>
          <w:marTop w:val="0"/>
          <w:marBottom w:val="0"/>
          <w:divBdr>
            <w:top w:val="none" w:sz="0" w:space="0" w:color="auto"/>
            <w:left w:val="none" w:sz="0" w:space="0" w:color="auto"/>
            <w:bottom w:val="none" w:sz="0" w:space="0" w:color="auto"/>
            <w:right w:val="none" w:sz="0" w:space="0" w:color="auto"/>
          </w:divBdr>
        </w:div>
        <w:div w:id="359552486">
          <w:marLeft w:val="0"/>
          <w:marRight w:val="0"/>
          <w:marTop w:val="0"/>
          <w:marBottom w:val="0"/>
          <w:divBdr>
            <w:top w:val="none" w:sz="0" w:space="0" w:color="auto"/>
            <w:left w:val="none" w:sz="0" w:space="0" w:color="auto"/>
            <w:bottom w:val="none" w:sz="0" w:space="0" w:color="auto"/>
            <w:right w:val="none" w:sz="0" w:space="0" w:color="auto"/>
          </w:divBdr>
        </w:div>
        <w:div w:id="414787083">
          <w:marLeft w:val="0"/>
          <w:marRight w:val="0"/>
          <w:marTop w:val="0"/>
          <w:marBottom w:val="0"/>
          <w:divBdr>
            <w:top w:val="none" w:sz="0" w:space="0" w:color="auto"/>
            <w:left w:val="none" w:sz="0" w:space="0" w:color="auto"/>
            <w:bottom w:val="none" w:sz="0" w:space="0" w:color="auto"/>
            <w:right w:val="none" w:sz="0" w:space="0" w:color="auto"/>
          </w:divBdr>
        </w:div>
        <w:div w:id="548225344">
          <w:marLeft w:val="0"/>
          <w:marRight w:val="0"/>
          <w:marTop w:val="0"/>
          <w:marBottom w:val="0"/>
          <w:divBdr>
            <w:top w:val="none" w:sz="0" w:space="0" w:color="auto"/>
            <w:left w:val="none" w:sz="0" w:space="0" w:color="auto"/>
            <w:bottom w:val="none" w:sz="0" w:space="0" w:color="auto"/>
            <w:right w:val="none" w:sz="0" w:space="0" w:color="auto"/>
          </w:divBdr>
        </w:div>
        <w:div w:id="1019307487">
          <w:marLeft w:val="0"/>
          <w:marRight w:val="0"/>
          <w:marTop w:val="0"/>
          <w:marBottom w:val="0"/>
          <w:divBdr>
            <w:top w:val="none" w:sz="0" w:space="0" w:color="auto"/>
            <w:left w:val="none" w:sz="0" w:space="0" w:color="auto"/>
            <w:bottom w:val="none" w:sz="0" w:space="0" w:color="auto"/>
            <w:right w:val="none" w:sz="0" w:space="0" w:color="auto"/>
          </w:divBdr>
        </w:div>
        <w:div w:id="1034426467">
          <w:marLeft w:val="0"/>
          <w:marRight w:val="0"/>
          <w:marTop w:val="0"/>
          <w:marBottom w:val="0"/>
          <w:divBdr>
            <w:top w:val="none" w:sz="0" w:space="0" w:color="auto"/>
            <w:left w:val="none" w:sz="0" w:space="0" w:color="auto"/>
            <w:bottom w:val="none" w:sz="0" w:space="0" w:color="auto"/>
            <w:right w:val="none" w:sz="0" w:space="0" w:color="auto"/>
          </w:divBdr>
        </w:div>
        <w:div w:id="1248657733">
          <w:marLeft w:val="0"/>
          <w:marRight w:val="0"/>
          <w:marTop w:val="0"/>
          <w:marBottom w:val="0"/>
          <w:divBdr>
            <w:top w:val="none" w:sz="0" w:space="0" w:color="auto"/>
            <w:left w:val="none" w:sz="0" w:space="0" w:color="auto"/>
            <w:bottom w:val="none" w:sz="0" w:space="0" w:color="auto"/>
            <w:right w:val="none" w:sz="0" w:space="0" w:color="auto"/>
          </w:divBdr>
        </w:div>
        <w:div w:id="1303274152">
          <w:marLeft w:val="0"/>
          <w:marRight w:val="0"/>
          <w:marTop w:val="0"/>
          <w:marBottom w:val="0"/>
          <w:divBdr>
            <w:top w:val="none" w:sz="0" w:space="0" w:color="auto"/>
            <w:left w:val="none" w:sz="0" w:space="0" w:color="auto"/>
            <w:bottom w:val="none" w:sz="0" w:space="0" w:color="auto"/>
            <w:right w:val="none" w:sz="0" w:space="0" w:color="auto"/>
          </w:divBdr>
        </w:div>
        <w:div w:id="1473139501">
          <w:marLeft w:val="0"/>
          <w:marRight w:val="0"/>
          <w:marTop w:val="0"/>
          <w:marBottom w:val="0"/>
          <w:divBdr>
            <w:top w:val="none" w:sz="0" w:space="0" w:color="auto"/>
            <w:left w:val="none" w:sz="0" w:space="0" w:color="auto"/>
            <w:bottom w:val="none" w:sz="0" w:space="0" w:color="auto"/>
            <w:right w:val="none" w:sz="0" w:space="0" w:color="auto"/>
          </w:divBdr>
        </w:div>
        <w:div w:id="1778211838">
          <w:marLeft w:val="0"/>
          <w:marRight w:val="0"/>
          <w:marTop w:val="0"/>
          <w:marBottom w:val="0"/>
          <w:divBdr>
            <w:top w:val="none" w:sz="0" w:space="0" w:color="auto"/>
            <w:left w:val="none" w:sz="0" w:space="0" w:color="auto"/>
            <w:bottom w:val="none" w:sz="0" w:space="0" w:color="auto"/>
            <w:right w:val="none" w:sz="0" w:space="0" w:color="auto"/>
          </w:divBdr>
        </w:div>
        <w:div w:id="2122068201">
          <w:marLeft w:val="0"/>
          <w:marRight w:val="0"/>
          <w:marTop w:val="0"/>
          <w:marBottom w:val="0"/>
          <w:divBdr>
            <w:top w:val="none" w:sz="0" w:space="0" w:color="auto"/>
            <w:left w:val="none" w:sz="0" w:space="0" w:color="auto"/>
            <w:bottom w:val="none" w:sz="0" w:space="0" w:color="auto"/>
            <w:right w:val="none" w:sz="0" w:space="0" w:color="auto"/>
          </w:divBdr>
        </w:div>
      </w:divsChild>
    </w:div>
    <w:div w:id="1848598576">
      <w:bodyDiv w:val="1"/>
      <w:marLeft w:val="0"/>
      <w:marRight w:val="0"/>
      <w:marTop w:val="0"/>
      <w:marBottom w:val="0"/>
      <w:divBdr>
        <w:top w:val="none" w:sz="0" w:space="0" w:color="auto"/>
        <w:left w:val="none" w:sz="0" w:space="0" w:color="auto"/>
        <w:bottom w:val="none" w:sz="0" w:space="0" w:color="auto"/>
        <w:right w:val="none" w:sz="0" w:space="0" w:color="auto"/>
      </w:divBdr>
    </w:div>
    <w:div w:id="1939672430">
      <w:bodyDiv w:val="1"/>
      <w:marLeft w:val="0"/>
      <w:marRight w:val="0"/>
      <w:marTop w:val="0"/>
      <w:marBottom w:val="0"/>
      <w:divBdr>
        <w:top w:val="none" w:sz="0" w:space="0" w:color="auto"/>
        <w:left w:val="none" w:sz="0" w:space="0" w:color="auto"/>
        <w:bottom w:val="none" w:sz="0" w:space="0" w:color="auto"/>
        <w:right w:val="none" w:sz="0" w:space="0" w:color="auto"/>
      </w:divBdr>
      <w:divsChild>
        <w:div w:id="101996952">
          <w:marLeft w:val="0"/>
          <w:marRight w:val="0"/>
          <w:marTop w:val="0"/>
          <w:marBottom w:val="0"/>
          <w:divBdr>
            <w:top w:val="none" w:sz="0" w:space="0" w:color="auto"/>
            <w:left w:val="none" w:sz="0" w:space="0" w:color="auto"/>
            <w:bottom w:val="none" w:sz="0" w:space="0" w:color="auto"/>
            <w:right w:val="none" w:sz="0" w:space="0" w:color="auto"/>
          </w:divBdr>
        </w:div>
        <w:div w:id="814643088">
          <w:marLeft w:val="0"/>
          <w:marRight w:val="0"/>
          <w:marTop w:val="0"/>
          <w:marBottom w:val="0"/>
          <w:divBdr>
            <w:top w:val="none" w:sz="0" w:space="0" w:color="auto"/>
            <w:left w:val="none" w:sz="0" w:space="0" w:color="auto"/>
            <w:bottom w:val="none" w:sz="0" w:space="0" w:color="auto"/>
            <w:right w:val="none" w:sz="0" w:space="0" w:color="auto"/>
          </w:divBdr>
        </w:div>
        <w:div w:id="877476064">
          <w:marLeft w:val="0"/>
          <w:marRight w:val="0"/>
          <w:marTop w:val="0"/>
          <w:marBottom w:val="0"/>
          <w:divBdr>
            <w:top w:val="none" w:sz="0" w:space="0" w:color="auto"/>
            <w:left w:val="none" w:sz="0" w:space="0" w:color="auto"/>
            <w:bottom w:val="none" w:sz="0" w:space="0" w:color="auto"/>
            <w:right w:val="none" w:sz="0" w:space="0" w:color="auto"/>
          </w:divBdr>
        </w:div>
        <w:div w:id="1486506387">
          <w:marLeft w:val="0"/>
          <w:marRight w:val="0"/>
          <w:marTop w:val="0"/>
          <w:marBottom w:val="0"/>
          <w:divBdr>
            <w:top w:val="none" w:sz="0" w:space="0" w:color="auto"/>
            <w:left w:val="none" w:sz="0" w:space="0" w:color="auto"/>
            <w:bottom w:val="none" w:sz="0" w:space="0" w:color="auto"/>
            <w:right w:val="none" w:sz="0" w:space="0" w:color="auto"/>
          </w:divBdr>
        </w:div>
        <w:div w:id="1602688041">
          <w:marLeft w:val="0"/>
          <w:marRight w:val="0"/>
          <w:marTop w:val="0"/>
          <w:marBottom w:val="0"/>
          <w:divBdr>
            <w:top w:val="none" w:sz="0" w:space="0" w:color="auto"/>
            <w:left w:val="none" w:sz="0" w:space="0" w:color="auto"/>
            <w:bottom w:val="none" w:sz="0" w:space="0" w:color="auto"/>
            <w:right w:val="none" w:sz="0" w:space="0" w:color="auto"/>
          </w:divBdr>
        </w:div>
        <w:div w:id="1694334175">
          <w:marLeft w:val="0"/>
          <w:marRight w:val="0"/>
          <w:marTop w:val="0"/>
          <w:marBottom w:val="0"/>
          <w:divBdr>
            <w:top w:val="none" w:sz="0" w:space="0" w:color="auto"/>
            <w:left w:val="none" w:sz="0" w:space="0" w:color="auto"/>
            <w:bottom w:val="none" w:sz="0" w:space="0" w:color="auto"/>
            <w:right w:val="none" w:sz="0" w:space="0" w:color="auto"/>
          </w:divBdr>
        </w:div>
        <w:div w:id="1905097809">
          <w:marLeft w:val="0"/>
          <w:marRight w:val="0"/>
          <w:marTop w:val="0"/>
          <w:marBottom w:val="0"/>
          <w:divBdr>
            <w:top w:val="none" w:sz="0" w:space="0" w:color="auto"/>
            <w:left w:val="none" w:sz="0" w:space="0" w:color="auto"/>
            <w:bottom w:val="none" w:sz="0" w:space="0" w:color="auto"/>
            <w:right w:val="none" w:sz="0" w:space="0" w:color="auto"/>
          </w:divBdr>
        </w:div>
      </w:divsChild>
    </w:div>
    <w:div w:id="2068649406">
      <w:bodyDiv w:val="1"/>
      <w:marLeft w:val="0"/>
      <w:marRight w:val="0"/>
      <w:marTop w:val="0"/>
      <w:marBottom w:val="0"/>
      <w:divBdr>
        <w:top w:val="none" w:sz="0" w:space="0" w:color="auto"/>
        <w:left w:val="none" w:sz="0" w:space="0" w:color="auto"/>
        <w:bottom w:val="none" w:sz="0" w:space="0" w:color="auto"/>
        <w:right w:val="none" w:sz="0" w:space="0" w:color="auto"/>
      </w:divBdr>
      <w:divsChild>
        <w:div w:id="53941370">
          <w:marLeft w:val="0"/>
          <w:marRight w:val="0"/>
          <w:marTop w:val="0"/>
          <w:marBottom w:val="0"/>
          <w:divBdr>
            <w:top w:val="none" w:sz="0" w:space="0" w:color="auto"/>
            <w:left w:val="none" w:sz="0" w:space="0" w:color="auto"/>
            <w:bottom w:val="none" w:sz="0" w:space="0" w:color="auto"/>
            <w:right w:val="none" w:sz="0" w:space="0" w:color="auto"/>
          </w:divBdr>
        </w:div>
        <w:div w:id="234315829">
          <w:marLeft w:val="0"/>
          <w:marRight w:val="0"/>
          <w:marTop w:val="0"/>
          <w:marBottom w:val="0"/>
          <w:divBdr>
            <w:top w:val="none" w:sz="0" w:space="0" w:color="auto"/>
            <w:left w:val="none" w:sz="0" w:space="0" w:color="auto"/>
            <w:bottom w:val="none" w:sz="0" w:space="0" w:color="auto"/>
            <w:right w:val="none" w:sz="0" w:space="0" w:color="auto"/>
          </w:divBdr>
        </w:div>
        <w:div w:id="330525710">
          <w:marLeft w:val="0"/>
          <w:marRight w:val="0"/>
          <w:marTop w:val="0"/>
          <w:marBottom w:val="0"/>
          <w:divBdr>
            <w:top w:val="none" w:sz="0" w:space="0" w:color="auto"/>
            <w:left w:val="none" w:sz="0" w:space="0" w:color="auto"/>
            <w:bottom w:val="none" w:sz="0" w:space="0" w:color="auto"/>
            <w:right w:val="none" w:sz="0" w:space="0" w:color="auto"/>
          </w:divBdr>
        </w:div>
        <w:div w:id="581916651">
          <w:marLeft w:val="0"/>
          <w:marRight w:val="0"/>
          <w:marTop w:val="0"/>
          <w:marBottom w:val="0"/>
          <w:divBdr>
            <w:top w:val="none" w:sz="0" w:space="0" w:color="auto"/>
            <w:left w:val="none" w:sz="0" w:space="0" w:color="auto"/>
            <w:bottom w:val="none" w:sz="0" w:space="0" w:color="auto"/>
            <w:right w:val="none" w:sz="0" w:space="0" w:color="auto"/>
          </w:divBdr>
        </w:div>
        <w:div w:id="675115221">
          <w:marLeft w:val="0"/>
          <w:marRight w:val="0"/>
          <w:marTop w:val="0"/>
          <w:marBottom w:val="0"/>
          <w:divBdr>
            <w:top w:val="none" w:sz="0" w:space="0" w:color="auto"/>
            <w:left w:val="none" w:sz="0" w:space="0" w:color="auto"/>
            <w:bottom w:val="none" w:sz="0" w:space="0" w:color="auto"/>
            <w:right w:val="none" w:sz="0" w:space="0" w:color="auto"/>
          </w:divBdr>
        </w:div>
        <w:div w:id="722294357">
          <w:marLeft w:val="0"/>
          <w:marRight w:val="0"/>
          <w:marTop w:val="0"/>
          <w:marBottom w:val="0"/>
          <w:divBdr>
            <w:top w:val="none" w:sz="0" w:space="0" w:color="auto"/>
            <w:left w:val="none" w:sz="0" w:space="0" w:color="auto"/>
            <w:bottom w:val="none" w:sz="0" w:space="0" w:color="auto"/>
            <w:right w:val="none" w:sz="0" w:space="0" w:color="auto"/>
          </w:divBdr>
        </w:div>
        <w:div w:id="953826286">
          <w:marLeft w:val="0"/>
          <w:marRight w:val="0"/>
          <w:marTop w:val="0"/>
          <w:marBottom w:val="0"/>
          <w:divBdr>
            <w:top w:val="none" w:sz="0" w:space="0" w:color="auto"/>
            <w:left w:val="none" w:sz="0" w:space="0" w:color="auto"/>
            <w:bottom w:val="none" w:sz="0" w:space="0" w:color="auto"/>
            <w:right w:val="none" w:sz="0" w:space="0" w:color="auto"/>
          </w:divBdr>
        </w:div>
        <w:div w:id="1702587771">
          <w:marLeft w:val="0"/>
          <w:marRight w:val="0"/>
          <w:marTop w:val="0"/>
          <w:marBottom w:val="0"/>
          <w:divBdr>
            <w:top w:val="none" w:sz="0" w:space="0" w:color="auto"/>
            <w:left w:val="none" w:sz="0" w:space="0" w:color="auto"/>
            <w:bottom w:val="none" w:sz="0" w:space="0" w:color="auto"/>
            <w:right w:val="none" w:sz="0" w:space="0" w:color="auto"/>
          </w:divBdr>
        </w:div>
        <w:div w:id="2043363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lpmp.org/CDC/stateHubsDataSharingStatus.ph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imeAdded xmlns="8e5882f9-b17f-4fef-95b7-fb2b8258fa48" xsi:nil="true"/>
    <_ip_UnifiedCompliancePolicyProperties xmlns="http://schemas.microsoft.com/sharepoint/v3" xsi:nil="true"/>
    <Notes xmlns="8e5882f9-b17f-4fef-95b7-fb2b8258fa48">Enter Notes</Notes>
    <lcf76f155ced4ddcb4097134ff3c332f xmlns="8e5882f9-b17f-4fef-95b7-fb2b8258fa48">
      <Terms xmlns="http://schemas.microsoft.com/office/infopath/2007/PartnerControls"/>
    </lcf76f155ced4ddcb4097134ff3c332f>
    <TaxCatchAll xmlns="855b9962-63e8-4469-a5aa-1aaa42d209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63527731A57C4CA48B34B5E562EC5C" ma:contentTypeVersion="21" ma:contentTypeDescription="Create a new document." ma:contentTypeScope="" ma:versionID="c2ed95d60245ec16a65577688e469bdb">
  <xsd:schema xmlns:xsd="http://www.w3.org/2001/XMLSchema" xmlns:xs="http://www.w3.org/2001/XMLSchema" xmlns:p="http://schemas.microsoft.com/office/2006/metadata/properties" xmlns:ns1="http://schemas.microsoft.com/sharepoint/v3" xmlns:ns2="8e5882f9-b17f-4fef-95b7-fb2b8258fa48" xmlns:ns3="855b9962-63e8-4469-a5aa-1aaa42d20922" targetNamespace="http://schemas.microsoft.com/office/2006/metadata/properties" ma:root="true" ma:fieldsID="e036b9c432903d10522ea07584342117" ns1:_="" ns2:_="" ns3:_="">
    <xsd:import namespace="http://schemas.microsoft.com/sharepoint/v3"/>
    <xsd:import namespace="8e5882f9-b17f-4fef-95b7-fb2b8258fa48"/>
    <xsd:import namespace="855b9962-63e8-4469-a5aa-1aaa42d209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imeAdded" minOccurs="0"/>
                <xsd:element ref="ns2:MediaLengthInSeconds" minOccurs="0"/>
                <xsd:element ref="ns1:_ip_UnifiedCompliancePolicyProperties" minOccurs="0"/>
                <xsd:element ref="ns1:_ip_UnifiedCompliancePolicyUIAction" minOccurs="0"/>
                <xsd:element ref="ns2:MediaServiceDateTaken" minOccurs="0"/>
                <xsd:element ref="ns2:Note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5882f9-b17f-4fef-95b7-fb2b8258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imeAdded" ma:index="12" nillable="true" ma:displayName="Date and Time" ma:format="DateTime" ma:internalName="TimeAdded">
      <xsd:simpleType>
        <xsd:restriction base="dms:DateTim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Notes" ma:index="17" nillable="true" ma:displayName="Notes" ma:default="Enter Notes" ma:description="Documents were sent to CCDPH on 8/26/21&#10;" ma:format="Dropdown" ma:internalName="Notes">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b9962-63e8-4469-a5aa-1aaa42d209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dbe9768-2a5a-47e1-9fb1-c73bdff76c69}" ma:internalName="TaxCatchAll" ma:showField="CatchAllData" ma:web="855b9962-63e8-4469-a5aa-1aaa42d209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B43EC-15C3-474E-970F-D96AD80600AF}">
  <ds:schemaRefs>
    <ds:schemaRef ds:uri="http://schemas.microsoft.com/office/2006/metadata/properties"/>
    <ds:schemaRef ds:uri="http://schemas.microsoft.com/office/infopath/2007/PartnerControls"/>
    <ds:schemaRef ds:uri="http://schemas.microsoft.com/sharepoint/v3"/>
    <ds:schemaRef ds:uri="8e5882f9-b17f-4fef-95b7-fb2b8258fa48"/>
    <ds:schemaRef ds:uri="855b9962-63e8-4469-a5aa-1aaa42d20922"/>
  </ds:schemaRefs>
</ds:datastoreItem>
</file>

<file path=customXml/itemProps2.xml><?xml version="1.0" encoding="utf-8"?>
<ds:datastoreItem xmlns:ds="http://schemas.openxmlformats.org/officeDocument/2006/customXml" ds:itemID="{7DDD6C54-C96B-4AA3-A883-701F11DBA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5882f9-b17f-4fef-95b7-fb2b8258fa48"/>
    <ds:schemaRef ds:uri="855b9962-63e8-4469-a5aa-1aaa42d20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0DE0E-F6CD-4007-B001-EF44F6F95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Tonya</dc:creator>
  <cp:keywords/>
  <dc:description/>
  <cp:lastModifiedBy>Queen, Brittany</cp:lastModifiedBy>
  <cp:revision>22</cp:revision>
  <dcterms:created xsi:type="dcterms:W3CDTF">2024-09-19T20:57:00Z</dcterms:created>
  <dcterms:modified xsi:type="dcterms:W3CDTF">2025-09-11T20:06:00Z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a2dc7575-86f1-4a58-a02d-d81b5f1d4d8b</vt:lpwstr>
  </property>
  <property fmtid="{D5CDD505-2E9C-101B-9397-08002B2CF9AE}" pid="3" name="ContentTypeId">
    <vt:lpwstr>0x0101004063527731A57C4CA48B34B5E562EC5C</vt:lpwstr>
  </property>
  <property fmtid="{D5CDD505-2E9C-101B-9397-08002B2CF9AE}" pid="4" name="MediaServiceImageTags">
    <vt:lpwstr/>
  </property>
</Properties>
</file>